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5" w:rsidRPr="00624980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624980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624980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624980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624980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624980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624980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624980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624980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6249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624980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747" w:rsidRPr="00624980" w:rsidRDefault="0062512D" w:rsidP="008235F3">
      <w:pPr>
        <w:jc w:val="center"/>
        <w:rPr>
          <w:rFonts w:cs="Arial"/>
          <w:b/>
          <w:i/>
          <w:szCs w:val="24"/>
          <w:lang w:val="uk-UA"/>
        </w:rPr>
      </w:pPr>
      <w:r w:rsidRPr="00624980">
        <w:rPr>
          <w:b/>
          <w:i/>
          <w:iCs/>
          <w:color w:val="000000"/>
          <w:szCs w:val="24"/>
          <w:lang w:val="uk-UA"/>
        </w:rPr>
        <w:t xml:space="preserve">На </w:t>
      </w:r>
      <w:r w:rsidR="005F19E2" w:rsidRPr="00624980">
        <w:rPr>
          <w:rFonts w:cs="Arial"/>
          <w:b/>
          <w:i/>
          <w:iCs/>
          <w:color w:val="000000"/>
          <w:szCs w:val="24"/>
          <w:lang w:val="uk-UA"/>
        </w:rPr>
        <w:t>послуги з</w:t>
      </w:r>
      <w:r w:rsidR="00CB6D93" w:rsidRPr="00AD0486">
        <w:rPr>
          <w:rFonts w:cs="Arial"/>
          <w:b/>
          <w:i/>
          <w:szCs w:val="24"/>
          <w:highlight w:val="white"/>
          <w:lang w:val="uk-UA"/>
        </w:rPr>
        <w:t xml:space="preserve"> виготовлення поліграфічної та </w:t>
      </w:r>
      <w:proofErr w:type="spellStart"/>
      <w:r w:rsidR="00CB6D93" w:rsidRPr="00AD0486">
        <w:rPr>
          <w:rFonts w:cs="Arial"/>
          <w:b/>
          <w:i/>
          <w:szCs w:val="24"/>
          <w:highlight w:val="white"/>
          <w:lang w:val="uk-UA"/>
        </w:rPr>
        <w:t>брендованої</w:t>
      </w:r>
      <w:proofErr w:type="spellEnd"/>
      <w:r w:rsidR="00CB6D93" w:rsidRPr="00AD0486">
        <w:rPr>
          <w:rFonts w:cs="Arial"/>
          <w:b/>
          <w:i/>
          <w:szCs w:val="24"/>
          <w:highlight w:val="white"/>
          <w:lang w:val="uk-UA"/>
        </w:rPr>
        <w:t xml:space="preserve"> продукції</w:t>
      </w:r>
      <w:r w:rsidR="00CB6D93" w:rsidRPr="00624980">
        <w:rPr>
          <w:rFonts w:cs="Arial"/>
          <w:b/>
          <w:i/>
          <w:szCs w:val="24"/>
          <w:lang w:val="uk-UA"/>
        </w:rPr>
        <w:t xml:space="preserve"> </w:t>
      </w:r>
      <w:r w:rsidR="008235F3" w:rsidRPr="00624980">
        <w:rPr>
          <w:rFonts w:cs="Arial"/>
          <w:b/>
          <w:i/>
          <w:szCs w:val="24"/>
          <w:lang w:val="uk-UA"/>
        </w:rPr>
        <w:t xml:space="preserve">для </w:t>
      </w:r>
      <w:r w:rsidRPr="00624980">
        <w:rPr>
          <w:rFonts w:cs="Arial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CB6D93" w:rsidRPr="00624980" w:rsidRDefault="00CB6D93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624980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624980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624980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624980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Pr="00624980" w:rsidRDefault="007C2B0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624980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624980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624980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1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Предмет конкурсу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_Toc515829418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3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27727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624980">
          <w:rPr>
            <w:rStyle w:val="ad"/>
            <w:noProof/>
            <w:lang w:val="uk-UA"/>
          </w:rPr>
          <w:t>2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Вимоги до постачальника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_Toc515829419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4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27727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624980">
          <w:rPr>
            <w:rStyle w:val="ad"/>
            <w:noProof/>
            <w:lang w:val="uk-UA"/>
          </w:rPr>
          <w:t>3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Вимоги до Тендерної документації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_Toc515829420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5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27727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4.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Правила проведення конкурсу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_Toc515829422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6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277277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Додаток 1. ЛИСТ - ПІДТВЕРДЖЕННЯ.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_Toc515829426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8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277277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 xml:space="preserve">Додаток 2. СПЕЦИФІКАЦІЯ послуг </w:t>
        </w:r>
        <w:r w:rsidR="005F19E2" w:rsidRPr="00624980">
          <w:rPr>
            <w:rStyle w:val="ad"/>
            <w:rFonts w:ascii="Times New Roman" w:hAnsi="Times New Roman"/>
            <w:noProof/>
            <w:highlight w:val="white"/>
            <w:lang w:val="uk-UA"/>
          </w:rPr>
          <w:t xml:space="preserve">з </w:t>
        </w:r>
        <w:r w:rsidR="00CB6D93">
          <w:rPr>
            <w:rStyle w:val="ad"/>
            <w:rFonts w:ascii="Times New Roman" w:hAnsi="Times New Roman"/>
            <w:noProof/>
            <w:highlight w:val="white"/>
            <w:lang w:val="uk-UA"/>
          </w:rPr>
          <w:t>виготовлення поліграфічної та брендованої продукції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_Toc515829427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9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B2131F" w:rsidRPr="00624980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624980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624980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624980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624980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624980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624980" w:rsidRDefault="00506ED8" w:rsidP="00506ED8">
      <w:pPr>
        <w:pStyle w:val="1"/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24980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624980" w:rsidRDefault="00201668" w:rsidP="00201668">
      <w:pPr>
        <w:rPr>
          <w:lang w:val="uk-UA"/>
        </w:rPr>
      </w:pPr>
    </w:p>
    <w:p w:rsidR="00CB6D93" w:rsidRPr="005906A5" w:rsidRDefault="00CB6D93" w:rsidP="00CB6D93">
      <w:pPr>
        <w:rPr>
          <w:rFonts w:ascii="Times New Roman" w:hAnsi="Times New Roman"/>
          <w:color w:val="0070C0"/>
          <w:szCs w:val="24"/>
          <w:lang w:val="uk-UA"/>
        </w:rPr>
      </w:pPr>
      <w:r w:rsidRPr="00AD0486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AD0486">
        <w:rPr>
          <w:rFonts w:ascii="Times New Roman" w:hAnsi="Times New Roman"/>
          <w:szCs w:val="24"/>
          <w:lang w:val="uk-UA" w:eastAsia="uk-UA"/>
        </w:rPr>
        <w:t xml:space="preserve">закупівлі послуг з виготовлення поліграфічної та </w:t>
      </w:r>
      <w:proofErr w:type="spellStart"/>
      <w:r w:rsidRPr="00AD0486">
        <w:rPr>
          <w:rFonts w:ascii="Times New Roman" w:hAnsi="Times New Roman"/>
          <w:szCs w:val="24"/>
          <w:lang w:val="uk-UA" w:eastAsia="uk-UA"/>
        </w:rPr>
        <w:t>брендованої</w:t>
      </w:r>
      <w:proofErr w:type="spellEnd"/>
      <w:r w:rsidRPr="00AD0486">
        <w:rPr>
          <w:rFonts w:ascii="Times New Roman" w:hAnsi="Times New Roman"/>
          <w:szCs w:val="24"/>
          <w:lang w:val="uk-UA" w:eastAsia="uk-UA"/>
        </w:rPr>
        <w:t xml:space="preserve"> продукції</w:t>
      </w:r>
      <w:r w:rsidRPr="00AD0486">
        <w:rPr>
          <w:rFonts w:ascii="Times New Roman" w:hAnsi="Times New Roman"/>
          <w:szCs w:val="24"/>
          <w:lang w:val="uk-UA"/>
        </w:rPr>
        <w:t xml:space="preserve"> для ГО «Центр демократії та верховенства права»</w:t>
      </w:r>
      <w:r w:rsidRPr="00AD0486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62498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624980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62498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(CEDEM)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62498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624980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624980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624980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6249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624980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відкритість та прозорість на всіх стадіях </w:t>
      </w:r>
      <w:proofErr w:type="spellStart"/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екологічність предмету </w:t>
      </w:r>
      <w:proofErr w:type="spellStart"/>
      <w:r w:rsidRPr="0062498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249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624980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624980" w:rsidRDefault="00F169C3" w:rsidP="00F35406">
      <w:pPr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624980">
        <w:rPr>
          <w:rFonts w:ascii="Times New Roman" w:hAnsi="Times New Roman"/>
          <w:szCs w:val="24"/>
          <w:lang w:val="uk-UA" w:eastAsia="uk-UA"/>
        </w:rPr>
        <w:t>тендерної</w:t>
      </w:r>
      <w:r w:rsidRPr="00624980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624980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624980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624980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624980">
        <w:rPr>
          <w:rFonts w:ascii="Times New Roman" w:hAnsi="Times New Roman"/>
          <w:szCs w:val="24"/>
          <w:highlight w:val="white"/>
          <w:lang w:val="uk-UA"/>
        </w:rPr>
        <w:t xml:space="preserve"> </w:t>
      </w:r>
      <w:r w:rsidR="00EE779C">
        <w:rPr>
          <w:rFonts w:ascii="Times New Roman" w:hAnsi="Times New Roman"/>
          <w:szCs w:val="24"/>
          <w:lang w:val="uk-UA"/>
        </w:rPr>
        <w:t>виготовлення поліграф</w:t>
      </w:r>
      <w:r w:rsidR="0065575E">
        <w:rPr>
          <w:rFonts w:ascii="Times New Roman" w:hAnsi="Times New Roman"/>
          <w:szCs w:val="24"/>
          <w:lang w:val="uk-UA"/>
        </w:rPr>
        <w:t>і</w:t>
      </w:r>
      <w:r w:rsidR="00EE779C">
        <w:rPr>
          <w:rFonts w:ascii="Times New Roman" w:hAnsi="Times New Roman"/>
          <w:szCs w:val="24"/>
          <w:lang w:val="uk-UA"/>
        </w:rPr>
        <w:t xml:space="preserve">чної та </w:t>
      </w:r>
      <w:proofErr w:type="spellStart"/>
      <w:r w:rsidR="00EE779C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>
        <w:rPr>
          <w:rFonts w:ascii="Times New Roman" w:hAnsi="Times New Roman"/>
          <w:szCs w:val="24"/>
          <w:lang w:val="uk-UA"/>
        </w:rPr>
        <w:t xml:space="preserve"> продукції</w:t>
      </w:r>
      <w:r w:rsidR="008235F3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Pr="00624980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624980">
        <w:rPr>
          <w:rFonts w:ascii="Times New Roman" w:hAnsi="Times New Roman"/>
          <w:szCs w:val="24"/>
          <w:lang w:val="uk-UA"/>
        </w:rPr>
        <w:t xml:space="preserve">Політикою здійснення </w:t>
      </w:r>
      <w:proofErr w:type="spellStart"/>
      <w:r w:rsidR="00B27F2C"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B27F2C" w:rsidRPr="00624980">
        <w:rPr>
          <w:rFonts w:ascii="Times New Roman" w:hAnsi="Times New Roman"/>
          <w:szCs w:val="24"/>
          <w:lang w:val="uk-UA"/>
        </w:rPr>
        <w:t xml:space="preserve"> </w:t>
      </w:r>
      <w:r w:rsidRPr="00624980">
        <w:rPr>
          <w:rFonts w:ascii="Times New Roman" w:hAnsi="Times New Roman"/>
          <w:szCs w:val="24"/>
          <w:lang w:val="uk-UA"/>
        </w:rPr>
        <w:t>ГО «Центр де</w:t>
      </w:r>
      <w:r w:rsidR="005F19E2" w:rsidRPr="00624980">
        <w:rPr>
          <w:rFonts w:ascii="Times New Roman" w:hAnsi="Times New Roman"/>
          <w:szCs w:val="24"/>
          <w:lang w:val="uk-UA"/>
        </w:rPr>
        <w:t xml:space="preserve">мократії та верховенства права» та Настановою щодо 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 xml:space="preserve"> для іноземних неурядових партнерів (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>). Конкурсний відбір здійснюється в рамках Угоди зі Шведським агентством з міжнародного розвитку (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>) про інституційну підтримку Центру демократії та верховенства права, фаза II на 2017-2020 роки.</w:t>
      </w: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757750" w:rsidRPr="00624980" w:rsidRDefault="00506ED8" w:rsidP="00F169C3">
      <w:pPr>
        <w:pStyle w:val="1"/>
        <w:rPr>
          <w:szCs w:val="28"/>
          <w:lang w:val="uk-UA"/>
        </w:rPr>
      </w:pPr>
      <w:bookmarkStart w:id="12" w:name="_Toc515829419"/>
      <w:bookmarkStart w:id="13" w:name="_Toc110922291"/>
      <w:r w:rsidRPr="00624980">
        <w:rPr>
          <w:rFonts w:ascii="Times New Roman" w:hAnsi="Times New Roman"/>
          <w:szCs w:val="28"/>
          <w:lang w:val="uk-UA"/>
        </w:rPr>
        <w:lastRenderedPageBreak/>
        <w:t>В</w:t>
      </w:r>
      <w:r w:rsidR="00F169C3" w:rsidRPr="00624980">
        <w:rPr>
          <w:rFonts w:ascii="Times New Roman" w:hAnsi="Times New Roman"/>
          <w:szCs w:val="28"/>
          <w:lang w:val="uk-UA"/>
        </w:rPr>
        <w:t>имоги</w:t>
      </w:r>
      <w:r w:rsidRPr="00624980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F169C3" w:rsidRPr="00624980" w:rsidRDefault="00F169C3" w:rsidP="00F83186">
      <w:pPr>
        <w:numPr>
          <w:ilvl w:val="0"/>
          <w:numId w:val="42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624980">
        <w:rPr>
          <w:rFonts w:ascii="Times New Roman" w:hAnsi="Times New Roman"/>
          <w:color w:val="000000"/>
          <w:szCs w:val="24"/>
          <w:lang w:val="uk-UA"/>
        </w:rPr>
        <w:t xml:space="preserve">у </w:t>
      </w:r>
      <w:r w:rsidR="00CB6D93">
        <w:rPr>
          <w:rFonts w:ascii="Times New Roman" w:hAnsi="Times New Roman"/>
          <w:color w:val="000000"/>
          <w:szCs w:val="24"/>
          <w:lang w:val="uk-UA"/>
        </w:rPr>
        <w:t xml:space="preserve">сфері </w:t>
      </w:r>
      <w:r w:rsidR="00CB6D93" w:rsidRPr="00AD0486">
        <w:rPr>
          <w:rFonts w:ascii="Times New Roman" w:hAnsi="Times New Roman"/>
          <w:szCs w:val="24"/>
          <w:lang w:val="uk-UA"/>
        </w:rPr>
        <w:t>виготовлення поліграфічн</w:t>
      </w:r>
      <w:r w:rsidR="0065575E">
        <w:rPr>
          <w:rFonts w:ascii="Times New Roman" w:hAnsi="Times New Roman"/>
          <w:szCs w:val="24"/>
          <w:lang w:val="uk-UA"/>
        </w:rPr>
        <w:t xml:space="preserve">ої </w:t>
      </w:r>
      <w:r w:rsidR="00CB6D93" w:rsidRPr="00AD0486">
        <w:rPr>
          <w:rFonts w:ascii="Times New Roman" w:hAnsi="Times New Roman"/>
          <w:szCs w:val="24"/>
          <w:lang w:val="uk-UA"/>
        </w:rPr>
        <w:t xml:space="preserve">та </w:t>
      </w:r>
      <w:proofErr w:type="spellStart"/>
      <w:r w:rsidR="00CB6D93" w:rsidRPr="00AD0486">
        <w:rPr>
          <w:rFonts w:ascii="Times New Roman" w:hAnsi="Times New Roman"/>
          <w:szCs w:val="24"/>
          <w:lang w:val="uk-UA"/>
        </w:rPr>
        <w:t>брендован</w:t>
      </w:r>
      <w:r w:rsidR="0065575E">
        <w:rPr>
          <w:rFonts w:ascii="Times New Roman" w:hAnsi="Times New Roman"/>
          <w:szCs w:val="24"/>
          <w:lang w:val="uk-UA"/>
        </w:rPr>
        <w:t>ої</w:t>
      </w:r>
      <w:proofErr w:type="spellEnd"/>
      <w:r w:rsidR="00CB6D93" w:rsidRPr="00AD0486">
        <w:rPr>
          <w:rFonts w:ascii="Times New Roman" w:hAnsi="Times New Roman"/>
          <w:szCs w:val="24"/>
          <w:lang w:val="uk-UA"/>
        </w:rPr>
        <w:t xml:space="preserve"> </w:t>
      </w:r>
      <w:r w:rsidR="0065575E">
        <w:rPr>
          <w:rFonts w:ascii="Times New Roman" w:hAnsi="Times New Roman"/>
          <w:szCs w:val="24"/>
          <w:lang w:val="uk-UA"/>
        </w:rPr>
        <w:t>продукції</w:t>
      </w:r>
      <w:r w:rsidRPr="00624980">
        <w:rPr>
          <w:rFonts w:ascii="Times New Roman" w:hAnsi="Times New Roman"/>
          <w:szCs w:val="24"/>
          <w:lang w:val="uk-UA"/>
        </w:rPr>
        <w:t>;</w:t>
      </w:r>
    </w:p>
    <w:p w:rsidR="00F169C3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624980" w:rsidRDefault="00B922C4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можливість надання послуг в стислі терміни</w:t>
      </w:r>
      <w:r w:rsidR="00F169C3"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7750" w:rsidRPr="00624980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624980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624980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</w:t>
      </w:r>
      <w:r w:rsidRPr="00624980">
        <w:rPr>
          <w:rFonts w:ascii="Times New Roman" w:eastAsia="Arial Unicode MS" w:hAnsi="Times New Roman"/>
          <w:szCs w:val="24"/>
          <w:lang w:val="uk-UA"/>
        </w:rPr>
        <w:t>онфіденційна інформація»);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624980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Pr="00624980">
        <w:rPr>
          <w:rFonts w:ascii="Times New Roman" w:eastAsia="Arial Unicode MS" w:hAnsi="Times New Roman"/>
          <w:szCs w:val="24"/>
          <w:lang w:val="uk-UA"/>
        </w:rPr>
        <w:t xml:space="preserve"> або консультантів;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>ідповідь на Запит повин</w:t>
      </w:r>
      <w:r w:rsidR="00CB6D93">
        <w:rPr>
          <w:rFonts w:ascii="Times New Roman" w:eastAsia="Arial Unicode MS" w:hAnsi="Times New Roman"/>
          <w:szCs w:val="24"/>
          <w:lang w:val="uk-UA"/>
        </w:rPr>
        <w:t>на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 бути чітк</w:t>
      </w:r>
      <w:r w:rsidR="00CB6D93">
        <w:rPr>
          <w:rFonts w:ascii="Times New Roman" w:eastAsia="Arial Unicode MS" w:hAnsi="Times New Roman"/>
          <w:szCs w:val="24"/>
          <w:lang w:val="uk-UA"/>
        </w:rPr>
        <w:t>ою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, </w:t>
      </w:r>
      <w:r w:rsidR="0094581D" w:rsidRPr="00624980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624980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4" w:name="_Toc170297911"/>
      <w:bookmarkStart w:id="15" w:name="_Toc173562607"/>
    </w:p>
    <w:p w:rsidR="00506ED8" w:rsidRPr="00624980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624980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624980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624980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 xml:space="preserve">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діяльності, яка може нашкодити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 xml:space="preserve">фінансовим інтересам </w:t>
      </w:r>
      <w:proofErr w:type="spellStart"/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Sida</w:t>
      </w:r>
      <w:proofErr w:type="spellEnd"/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/громадянам Швеції.</w:t>
      </w:r>
    </w:p>
    <w:p w:rsidR="00506ED8" w:rsidRPr="00624980" w:rsidRDefault="00506ED8" w:rsidP="00506ED8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624980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624980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624980" w:rsidRDefault="0047616A" w:rsidP="0047616A">
      <w:pPr>
        <w:pStyle w:val="1"/>
        <w:rPr>
          <w:szCs w:val="28"/>
          <w:lang w:val="uk-UA"/>
        </w:rPr>
      </w:pPr>
      <w:bookmarkStart w:id="16" w:name="_Toc515829420"/>
      <w:bookmarkEnd w:id="14"/>
      <w:bookmarkEnd w:id="15"/>
      <w:r w:rsidRPr="00624980">
        <w:rPr>
          <w:rFonts w:ascii="Times New Roman" w:hAnsi="Times New Roman"/>
          <w:szCs w:val="28"/>
          <w:lang w:val="uk-UA"/>
        </w:rPr>
        <w:lastRenderedPageBreak/>
        <w:t xml:space="preserve">Вимоги до </w:t>
      </w:r>
      <w:r w:rsidR="00506ED8" w:rsidRPr="00624980">
        <w:rPr>
          <w:rFonts w:ascii="Times New Roman" w:hAnsi="Times New Roman"/>
          <w:szCs w:val="28"/>
          <w:lang w:val="uk-UA"/>
        </w:rPr>
        <w:t>Тендерної документації</w:t>
      </w:r>
      <w:bookmarkEnd w:id="16"/>
    </w:p>
    <w:p w:rsidR="00AE33F2" w:rsidRPr="00624980" w:rsidRDefault="00142055" w:rsidP="00AE33F2">
      <w:pPr>
        <w:rPr>
          <w:rFonts w:ascii="Times New Roman" w:hAnsi="Times New Roman"/>
          <w:szCs w:val="24"/>
          <w:lang w:val="uk-UA"/>
        </w:rPr>
      </w:pPr>
      <w:bookmarkStart w:id="17" w:name="_Toc53555894"/>
      <w:bookmarkStart w:id="18" w:name="_Toc94696942"/>
      <w:bookmarkStart w:id="19" w:name="_Toc110922299"/>
      <w:bookmarkEnd w:id="13"/>
      <w:r w:rsidRPr="00624980">
        <w:rPr>
          <w:rFonts w:ascii="Times New Roman" w:hAnsi="Times New Roman"/>
          <w:szCs w:val="24"/>
          <w:lang w:val="uk-UA"/>
        </w:rPr>
        <w:t>З</w:t>
      </w:r>
      <w:r w:rsidR="00506ED8" w:rsidRPr="00624980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506ED8" w:rsidRPr="00624980">
        <w:rPr>
          <w:rFonts w:ascii="Times New Roman" w:hAnsi="Times New Roman"/>
          <w:b/>
          <w:szCs w:val="24"/>
          <w:lang w:val="uk-UA"/>
        </w:rPr>
        <w:t>Тендерну документацію</w:t>
      </w:r>
      <w:r w:rsidR="00506ED8" w:rsidRPr="00624980">
        <w:rPr>
          <w:rFonts w:ascii="Times New Roman" w:hAnsi="Times New Roman"/>
          <w:szCs w:val="24"/>
          <w:lang w:val="uk-UA"/>
        </w:rPr>
        <w:t>, яка включає</w:t>
      </w:r>
      <w:r w:rsidR="00AE33F2" w:rsidRPr="00624980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Інформація про постачальника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Тендерна пропозиція (за шаблоном наданому в Додатку 2)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Реєстраційні документи постачальника</w:t>
      </w:r>
    </w:p>
    <w:p w:rsidR="005556A5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Лист-підтвердження про відсутність обставин та  діяльності (Додаток 1)</w:t>
      </w:r>
    </w:p>
    <w:p w:rsidR="005556A5" w:rsidRPr="00624980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624980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0" w:name="_Toc515829421"/>
      <w:r w:rsidRPr="00624980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624980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624980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624980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0"/>
    </w:p>
    <w:p w:rsidR="002B0080" w:rsidRPr="00624980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</w:t>
      </w:r>
      <w:r w:rsidR="00142055" w:rsidRPr="00624980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2B0080" w:rsidRPr="00624980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а</w:t>
      </w:r>
      <w:r w:rsidR="00BC5075" w:rsidRPr="00624980">
        <w:rPr>
          <w:rFonts w:ascii="Times New Roman" w:hAnsi="Times New Roman"/>
          <w:szCs w:val="24"/>
          <w:lang w:val="uk-UA"/>
        </w:rPr>
        <w:t>дрес</w:t>
      </w:r>
      <w:r w:rsidR="00142055" w:rsidRPr="00624980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2B0080" w:rsidRPr="00624980" w:rsidRDefault="00142055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ПІБ</w:t>
      </w:r>
      <w:r w:rsidR="00063B8E" w:rsidRPr="00624980">
        <w:rPr>
          <w:rFonts w:ascii="Times New Roman" w:hAnsi="Times New Roman"/>
          <w:szCs w:val="24"/>
          <w:lang w:val="uk-UA"/>
        </w:rPr>
        <w:t xml:space="preserve">, </w:t>
      </w:r>
      <w:r w:rsidRPr="00624980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624980">
        <w:rPr>
          <w:rFonts w:ascii="Times New Roman" w:hAnsi="Times New Roman"/>
          <w:szCs w:val="24"/>
          <w:lang w:val="uk-UA"/>
        </w:rPr>
        <w:t>документації</w:t>
      </w:r>
      <w:r w:rsidR="00063B8E" w:rsidRPr="00624980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624980" w:rsidRDefault="00142055" w:rsidP="00F83186">
      <w:pPr>
        <w:numPr>
          <w:ilvl w:val="0"/>
          <w:numId w:val="40"/>
        </w:numPr>
        <w:tabs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5556A5" w:rsidRPr="00624980" w:rsidRDefault="00142055" w:rsidP="00F83186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color w:val="000000"/>
          <w:szCs w:val="24"/>
          <w:lang w:val="uk-UA"/>
        </w:rPr>
        <w:t xml:space="preserve">інформація про досвід надання послуг </w:t>
      </w:r>
      <w:r w:rsidR="003B46FB">
        <w:rPr>
          <w:rFonts w:ascii="Times New Roman" w:hAnsi="Times New Roman"/>
          <w:color w:val="000000"/>
          <w:szCs w:val="24"/>
          <w:lang w:val="uk-UA"/>
        </w:rPr>
        <w:t xml:space="preserve">з виготовлення поліграфічної та </w:t>
      </w:r>
      <w:proofErr w:type="spellStart"/>
      <w:r w:rsidR="003B46FB">
        <w:rPr>
          <w:rFonts w:ascii="Times New Roman" w:hAnsi="Times New Roman"/>
          <w:color w:val="000000"/>
          <w:szCs w:val="24"/>
          <w:lang w:val="uk-UA"/>
        </w:rPr>
        <w:t>брендованої</w:t>
      </w:r>
      <w:proofErr w:type="spellEnd"/>
      <w:r w:rsidR="003B46FB">
        <w:rPr>
          <w:rFonts w:ascii="Times New Roman" w:hAnsi="Times New Roman"/>
          <w:color w:val="000000"/>
          <w:szCs w:val="24"/>
          <w:lang w:val="uk-UA"/>
        </w:rPr>
        <w:t xml:space="preserve"> продукції</w:t>
      </w:r>
      <w:r w:rsidR="005F19E2" w:rsidRPr="00624980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624980">
        <w:rPr>
          <w:rFonts w:ascii="Times New Roman" w:hAnsi="Times New Roman"/>
          <w:color w:val="000000"/>
          <w:szCs w:val="24"/>
          <w:lang w:val="uk-UA"/>
        </w:rPr>
        <w:t>для українських неприбуткових організацій або міжнародних неурядових організацій.</w:t>
      </w:r>
    </w:p>
    <w:p w:rsidR="00F559BB" w:rsidRPr="00624980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624980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624980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624980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624980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  <w:r w:rsidR="00F83186" w:rsidRPr="00624980">
        <w:rPr>
          <w:rFonts w:ascii="Times New Roman" w:hAnsi="Times New Roman"/>
          <w:szCs w:val="24"/>
          <w:u w:val="single"/>
          <w:lang w:val="uk-UA"/>
        </w:rPr>
        <w:t>:</w:t>
      </w:r>
    </w:p>
    <w:p w:rsidR="00717665" w:rsidRPr="00624980" w:rsidRDefault="00897827" w:rsidP="00F83186">
      <w:pPr>
        <w:numPr>
          <w:ilvl w:val="2"/>
          <w:numId w:val="17"/>
        </w:numPr>
        <w:tabs>
          <w:tab w:val="clear" w:pos="1070"/>
          <w:tab w:val="num" w:pos="1418"/>
        </w:tabs>
        <w:spacing w:before="60" w:after="60"/>
        <w:ind w:left="1134" w:hanging="424"/>
        <w:rPr>
          <w:rFonts w:ascii="Times New Roman" w:hAnsi="Times New Roman"/>
          <w:szCs w:val="24"/>
          <w:lang w:val="uk-UA"/>
        </w:rPr>
      </w:pPr>
      <w:r w:rsidRPr="00EE779C">
        <w:rPr>
          <w:rFonts w:ascii="Times New Roman" w:hAnsi="Times New Roman"/>
          <w:szCs w:val="24"/>
          <w:lang w:val="uk-UA"/>
        </w:rPr>
        <w:t>о</w:t>
      </w:r>
      <w:r w:rsidR="005F19E2" w:rsidRPr="00EE779C">
        <w:rPr>
          <w:rFonts w:ascii="Times New Roman" w:hAnsi="Times New Roman"/>
          <w:szCs w:val="24"/>
          <w:lang w:val="uk-UA"/>
        </w:rPr>
        <w:t xml:space="preserve">пис послуг </w:t>
      </w:r>
      <w:r w:rsidR="00EB69BC" w:rsidRPr="00EE779C">
        <w:rPr>
          <w:rFonts w:ascii="Times New Roman" w:hAnsi="Times New Roman"/>
          <w:szCs w:val="24"/>
          <w:lang w:val="uk-UA"/>
        </w:rPr>
        <w:t xml:space="preserve">з виготовлення поліграфічної та </w:t>
      </w:r>
      <w:proofErr w:type="spellStart"/>
      <w:r w:rsidR="00EB69BC" w:rsidRPr="00EE779C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B69BC" w:rsidRPr="00EE779C">
        <w:rPr>
          <w:rFonts w:ascii="Times New Roman" w:hAnsi="Times New Roman"/>
          <w:szCs w:val="24"/>
          <w:lang w:val="uk-UA"/>
        </w:rPr>
        <w:t xml:space="preserve"> продукції </w:t>
      </w:r>
      <w:r w:rsidR="00EB6CB0" w:rsidRPr="00EE779C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EE779C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EE779C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EE779C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EE779C">
        <w:rPr>
          <w:rFonts w:ascii="Times New Roman" w:hAnsi="Times New Roman"/>
          <w:szCs w:val="24"/>
          <w:lang w:val="uk-UA"/>
        </w:rPr>
        <w:t>,</w:t>
      </w:r>
      <w:r w:rsidRPr="00624980">
        <w:rPr>
          <w:rFonts w:ascii="Times New Roman" w:hAnsi="Times New Roman"/>
          <w:szCs w:val="24"/>
          <w:lang w:val="uk-UA"/>
        </w:rPr>
        <w:t xml:space="preserve"> відображені в таблиці Додатк</w:t>
      </w:r>
      <w:r w:rsidR="004C53AE" w:rsidRPr="00624980">
        <w:rPr>
          <w:rFonts w:ascii="Times New Roman" w:hAnsi="Times New Roman"/>
          <w:szCs w:val="24"/>
          <w:lang w:val="uk-UA"/>
        </w:rPr>
        <w:t>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EC47C3" w:rsidRPr="00624980">
        <w:rPr>
          <w:rFonts w:ascii="Times New Roman" w:hAnsi="Times New Roman"/>
          <w:szCs w:val="24"/>
          <w:lang w:val="uk-UA"/>
        </w:rPr>
        <w:t>2</w:t>
      </w:r>
      <w:r w:rsidRPr="00624980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624980">
        <w:rPr>
          <w:rFonts w:ascii="Times New Roman" w:hAnsi="Times New Roman"/>
          <w:szCs w:val="24"/>
          <w:lang w:val="uk-UA"/>
        </w:rPr>
        <w:t>я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F559BB" w:rsidRPr="00624980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624980">
        <w:rPr>
          <w:rFonts w:ascii="Times New Roman" w:hAnsi="Times New Roman"/>
          <w:szCs w:val="24"/>
          <w:lang w:val="uk-UA"/>
        </w:rPr>
        <w:t>Додатк</w:t>
      </w:r>
      <w:r w:rsidR="004C53AE" w:rsidRPr="00624980">
        <w:rPr>
          <w:rFonts w:ascii="Times New Roman" w:hAnsi="Times New Roman"/>
          <w:szCs w:val="24"/>
          <w:lang w:val="uk-UA"/>
        </w:rPr>
        <w:t>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EC47C3" w:rsidRPr="00624980">
        <w:rPr>
          <w:rFonts w:ascii="Times New Roman" w:hAnsi="Times New Roman"/>
          <w:szCs w:val="24"/>
          <w:lang w:val="uk-UA"/>
        </w:rPr>
        <w:t>2</w:t>
      </w:r>
      <w:r w:rsidRPr="00624980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624980">
        <w:rPr>
          <w:rFonts w:ascii="Times New Roman" w:hAnsi="Times New Roman"/>
          <w:szCs w:val="24"/>
          <w:lang w:val="uk-UA"/>
        </w:rPr>
        <w:t>тендерної документації</w:t>
      </w:r>
      <w:r w:rsidRPr="00624980">
        <w:rPr>
          <w:rFonts w:ascii="Times New Roman" w:hAnsi="Times New Roman"/>
          <w:szCs w:val="24"/>
          <w:lang w:val="uk-UA"/>
        </w:rPr>
        <w:t>)</w:t>
      </w:r>
      <w:r w:rsidR="00F83186" w:rsidRPr="00624980">
        <w:rPr>
          <w:rFonts w:ascii="Times New Roman" w:hAnsi="Times New Roman"/>
          <w:szCs w:val="24"/>
          <w:lang w:val="uk-UA"/>
        </w:rPr>
        <w:t>.</w:t>
      </w:r>
    </w:p>
    <w:p w:rsidR="005D6C65" w:rsidRPr="00624980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624980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624980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="00F83186" w:rsidRPr="00624980">
        <w:rPr>
          <w:rFonts w:ascii="Times New Roman" w:hAnsi="Times New Roman"/>
          <w:b w:val="0"/>
          <w:szCs w:val="24"/>
          <w:u w:val="single"/>
          <w:lang w:val="uk-UA"/>
        </w:rPr>
        <w:t>пропозиції:</w:t>
      </w:r>
    </w:p>
    <w:p w:rsidR="00F559BB" w:rsidRPr="00624980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ц</w:t>
      </w:r>
      <w:r w:rsidR="0094581D" w:rsidRPr="00624980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624980">
        <w:rPr>
          <w:rFonts w:ascii="Times New Roman" w:hAnsi="Times New Roman"/>
          <w:sz w:val="24"/>
          <w:szCs w:val="24"/>
        </w:rPr>
        <w:t>;</w:t>
      </w:r>
    </w:p>
    <w:p w:rsidR="00153743" w:rsidRPr="00624980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624980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 xml:space="preserve">сума </w:t>
      </w:r>
      <w:r w:rsidR="00F559BB" w:rsidRPr="00624980">
        <w:rPr>
          <w:rFonts w:ascii="Times New Roman" w:hAnsi="Times New Roman"/>
          <w:sz w:val="24"/>
          <w:szCs w:val="24"/>
        </w:rPr>
        <w:t xml:space="preserve">ПДВ </w:t>
      </w:r>
      <w:r w:rsidRPr="00624980">
        <w:rPr>
          <w:rFonts w:ascii="Times New Roman" w:hAnsi="Times New Roman"/>
          <w:sz w:val="24"/>
          <w:szCs w:val="24"/>
        </w:rPr>
        <w:t>(</w:t>
      </w:r>
      <w:r w:rsidR="002D2E45" w:rsidRPr="00624980">
        <w:rPr>
          <w:rFonts w:ascii="Times New Roman" w:hAnsi="Times New Roman"/>
          <w:sz w:val="24"/>
          <w:szCs w:val="24"/>
        </w:rPr>
        <w:t xml:space="preserve">в разі сплати, </w:t>
      </w:r>
      <w:r w:rsidRPr="00624980">
        <w:rPr>
          <w:rFonts w:ascii="Times New Roman" w:hAnsi="Times New Roman"/>
          <w:sz w:val="24"/>
          <w:szCs w:val="24"/>
        </w:rPr>
        <w:t>окремим рядком)</w:t>
      </w:r>
      <w:r w:rsidR="00F559BB" w:rsidRPr="00624980">
        <w:rPr>
          <w:rFonts w:ascii="Times New Roman" w:hAnsi="Times New Roman"/>
          <w:sz w:val="24"/>
          <w:szCs w:val="24"/>
        </w:rPr>
        <w:t>.</w:t>
      </w:r>
    </w:p>
    <w:p w:rsidR="00F559BB" w:rsidRPr="00624980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514ECA" w:rsidRPr="00624980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624980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624980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624980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62498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детальна специфікація Послуг</w:t>
      </w:r>
      <w:r w:rsidR="00DD0C36" w:rsidRPr="00624980">
        <w:rPr>
          <w:rFonts w:ascii="Times New Roman" w:hAnsi="Times New Roman"/>
          <w:szCs w:val="24"/>
          <w:lang w:val="uk-UA"/>
        </w:rPr>
        <w:t>/товару</w:t>
      </w:r>
      <w:r w:rsidRPr="00624980">
        <w:rPr>
          <w:rFonts w:ascii="Times New Roman" w:hAnsi="Times New Roman"/>
          <w:szCs w:val="24"/>
          <w:lang w:val="uk-UA"/>
        </w:rPr>
        <w:t xml:space="preserve"> із зазначенням вартості кожної позиції</w:t>
      </w:r>
      <w:r w:rsidR="005D6C65" w:rsidRPr="00624980">
        <w:rPr>
          <w:rFonts w:ascii="Times New Roman" w:hAnsi="Times New Roman"/>
          <w:szCs w:val="24"/>
          <w:lang w:val="uk-UA"/>
        </w:rPr>
        <w:t>;</w:t>
      </w:r>
    </w:p>
    <w:p w:rsidR="005D6C65" w:rsidRPr="0062498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624980">
        <w:rPr>
          <w:rFonts w:ascii="Times New Roman" w:hAnsi="Times New Roman"/>
          <w:szCs w:val="24"/>
          <w:lang w:val="uk-UA"/>
        </w:rPr>
        <w:t xml:space="preserve"> витрат</w:t>
      </w:r>
      <w:r w:rsidRPr="00624980">
        <w:rPr>
          <w:rFonts w:ascii="Times New Roman" w:hAnsi="Times New Roman"/>
          <w:szCs w:val="24"/>
          <w:lang w:val="uk-UA"/>
        </w:rPr>
        <w:t>;</w:t>
      </w:r>
    </w:p>
    <w:p w:rsidR="00514ECA" w:rsidRPr="00624980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624980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514ECA" w:rsidRPr="00624980">
        <w:rPr>
          <w:rFonts w:ascii="Times New Roman" w:hAnsi="Times New Roman"/>
          <w:szCs w:val="24"/>
          <w:lang w:val="uk-UA"/>
        </w:rPr>
        <w:t>.</w:t>
      </w:r>
    </w:p>
    <w:p w:rsidR="005D6C65" w:rsidRPr="00624980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624980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624980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624980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624980">
        <w:rPr>
          <w:rFonts w:ascii="Times New Roman" w:hAnsi="Times New Roman"/>
          <w:szCs w:val="24"/>
          <w:lang w:val="uk-UA"/>
        </w:rPr>
        <w:t>;</w:t>
      </w:r>
    </w:p>
    <w:p w:rsidR="00F83186" w:rsidRPr="00624980" w:rsidRDefault="0094581D" w:rsidP="00F83186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624980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624980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62498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62498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3631D5" w:rsidRPr="00624980" w:rsidRDefault="003631D5" w:rsidP="003631D5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743" w:rsidRPr="00624980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624980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624980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Pr="00624980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624980">
        <w:rPr>
          <w:rFonts w:ascii="Times New Roman" w:hAnsi="Times New Roman"/>
          <w:szCs w:val="24"/>
          <w:lang w:val="uk-UA"/>
        </w:rPr>
        <w:t>і</w:t>
      </w:r>
      <w:r w:rsidRPr="00624980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624980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624980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1" w:name="_Toc515829422"/>
      <w:bookmarkEnd w:id="17"/>
      <w:bookmarkEnd w:id="18"/>
      <w:bookmarkEnd w:id="19"/>
      <w:r w:rsidRPr="00624980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1"/>
    </w:p>
    <w:p w:rsidR="00972EE3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624980">
        <w:rPr>
          <w:rFonts w:ascii="Times New Roman" w:hAnsi="Times New Roman"/>
          <w:szCs w:val="24"/>
          <w:lang w:val="uk-UA"/>
        </w:rPr>
        <w:t>:</w:t>
      </w:r>
    </w:p>
    <w:p w:rsidR="00697C3D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624980">
        <w:rPr>
          <w:rFonts w:ascii="Times New Roman" w:hAnsi="Times New Roman"/>
          <w:szCs w:val="24"/>
          <w:lang w:val="uk-UA"/>
        </w:rPr>
        <w:t>у</w:t>
      </w:r>
      <w:r w:rsidR="0013105A" w:rsidRPr="00624980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624980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використовувати запропоновані ціни та умови для здійснення подальших </w:t>
      </w:r>
      <w:proofErr w:type="spellStart"/>
      <w:r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D62537" w:rsidRPr="00624980">
        <w:rPr>
          <w:rFonts w:ascii="Times New Roman" w:hAnsi="Times New Roman"/>
          <w:szCs w:val="24"/>
          <w:lang w:val="uk-UA"/>
        </w:rPr>
        <w:t>;</w:t>
      </w:r>
    </w:p>
    <w:p w:rsidR="0008720E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624980">
        <w:rPr>
          <w:rFonts w:ascii="Times New Roman" w:hAnsi="Times New Roman"/>
          <w:szCs w:val="24"/>
          <w:lang w:val="uk-UA"/>
        </w:rPr>
        <w:t xml:space="preserve">.  </w:t>
      </w:r>
      <w:r w:rsidR="0008720E" w:rsidRPr="00624980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624980" w:rsidRDefault="00153743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Замовник залишає за собою право обрати одного або декількох Постачальників (в разі необхідності) для надання послуг з </w:t>
      </w:r>
      <w:r w:rsidR="00EE779C">
        <w:rPr>
          <w:rFonts w:ascii="Times New Roman" w:hAnsi="Times New Roman"/>
          <w:szCs w:val="24"/>
          <w:lang w:val="uk-UA"/>
        </w:rPr>
        <w:t xml:space="preserve">виготовлення поліграфічної та </w:t>
      </w:r>
      <w:proofErr w:type="spellStart"/>
      <w:r w:rsidR="00EE779C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>
        <w:rPr>
          <w:rFonts w:ascii="Times New Roman" w:hAnsi="Times New Roman"/>
          <w:szCs w:val="24"/>
          <w:lang w:val="uk-UA"/>
        </w:rPr>
        <w:t xml:space="preserve"> продукції</w:t>
      </w:r>
      <w:r w:rsidRPr="00624980">
        <w:rPr>
          <w:rFonts w:ascii="Times New Roman" w:hAnsi="Times New Roman"/>
          <w:szCs w:val="24"/>
          <w:lang w:val="uk-UA"/>
        </w:rPr>
        <w:t>.</w:t>
      </w:r>
    </w:p>
    <w:p w:rsidR="00F559BB" w:rsidRPr="00624980" w:rsidRDefault="00F559BB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624980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624980">
        <w:rPr>
          <w:rFonts w:ascii="Times New Roman" w:hAnsi="Times New Roman"/>
          <w:szCs w:val="24"/>
          <w:lang w:val="uk-UA"/>
        </w:rPr>
        <w:t>.</w:t>
      </w:r>
    </w:p>
    <w:p w:rsidR="00413266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624980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624980">
        <w:rPr>
          <w:rFonts w:ascii="Times New Roman" w:hAnsi="Times New Roman"/>
          <w:szCs w:val="24"/>
          <w:lang w:val="uk-UA"/>
        </w:rPr>
        <w:t xml:space="preserve">. </w:t>
      </w:r>
      <w:r w:rsidR="002973DE" w:rsidRPr="00624980">
        <w:rPr>
          <w:rFonts w:ascii="Times New Roman" w:hAnsi="Times New Roman"/>
          <w:szCs w:val="24"/>
          <w:lang w:val="uk-UA"/>
        </w:rPr>
        <w:t xml:space="preserve">    </w:t>
      </w:r>
    </w:p>
    <w:p w:rsidR="00153743" w:rsidRPr="00624980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2" w:name="_Toc170297918"/>
    </w:p>
    <w:p w:rsidR="00291A99" w:rsidRPr="00624980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3" w:name="_Toc515829423"/>
      <w:r w:rsidRPr="00624980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2"/>
      <w:bookmarkEnd w:id="23"/>
    </w:p>
    <w:p w:rsidR="005556A5" w:rsidRPr="00624980" w:rsidRDefault="005556A5" w:rsidP="005556A5">
      <w:pPr>
        <w:rPr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624980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624980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624980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277277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624980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624980" w:rsidRDefault="00273E75" w:rsidP="00277277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</w:t>
            </w:r>
            <w:r w:rsidR="00277277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24 грудня 2018р.</w:t>
            </w:r>
            <w:r w:rsidR="005F19E2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 w:rsidR="00277277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08 січня </w:t>
            </w: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201</w:t>
            </w:r>
            <w:r w:rsidR="00277277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9</w:t>
            </w:r>
          </w:p>
        </w:tc>
      </w:tr>
      <w:tr w:rsidR="00312315" w:rsidRPr="00277277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624980" w:rsidRDefault="00273E75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szCs w:val="24"/>
                <w:lang w:val="uk-UA" w:eastAsia="ru-RU"/>
              </w:rPr>
              <w:t>Затвердження результатів конкурсу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624980" w:rsidRDefault="00277277" w:rsidP="00277277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Не пізніше 31 січня</w:t>
            </w:r>
            <w:r w:rsidR="00273E75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</w:t>
            </w:r>
            <w:r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9</w:t>
            </w:r>
          </w:p>
        </w:tc>
      </w:tr>
    </w:tbl>
    <w:p w:rsidR="00B20EB0" w:rsidRPr="00624980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624980" w:rsidRDefault="00273E75" w:rsidP="00EB69BC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  <w:bookmarkStart w:id="24" w:name="_Toc515829424"/>
      <w:r w:rsidRPr="00624980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4"/>
      <w:r w:rsidR="00351E6A" w:rsidRPr="00624980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Pr="00624980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на наступн</w:t>
      </w:r>
      <w:r w:rsidRPr="00624980">
        <w:rPr>
          <w:rFonts w:ascii="Times New Roman" w:hAnsi="Times New Roman"/>
          <w:szCs w:val="24"/>
          <w:lang w:val="uk-UA"/>
        </w:rPr>
        <w:t>у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адрес</w:t>
      </w:r>
      <w:r w:rsidRPr="00624980">
        <w:rPr>
          <w:rFonts w:ascii="Times New Roman" w:hAnsi="Times New Roman"/>
          <w:szCs w:val="24"/>
          <w:lang w:val="uk-UA"/>
        </w:rPr>
        <w:t>у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624980">
        <w:rPr>
          <w:rFonts w:ascii="Times New Roman" w:hAnsi="Times New Roman"/>
          <w:b/>
          <w:szCs w:val="24"/>
          <w:lang w:val="uk-UA"/>
        </w:rPr>
        <w:t>18.00</w:t>
      </w:r>
      <w:r w:rsidR="00273E75" w:rsidRPr="0062498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277277" w:rsidRPr="00277277">
        <w:rPr>
          <w:rFonts w:ascii="Times New Roman" w:hAnsi="Times New Roman"/>
          <w:b/>
          <w:szCs w:val="24"/>
          <w:lang w:val="uk-UA"/>
        </w:rPr>
        <w:t>08</w:t>
      </w:r>
      <w:r w:rsidR="00277277">
        <w:rPr>
          <w:rFonts w:ascii="Times New Roman" w:hAnsi="Times New Roman"/>
          <w:b/>
          <w:szCs w:val="24"/>
          <w:lang w:val="uk-UA"/>
        </w:rPr>
        <w:t xml:space="preserve"> січня</w:t>
      </w:r>
      <w:r w:rsidR="005F19E2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="006A50D6" w:rsidRPr="00624980">
        <w:rPr>
          <w:rFonts w:ascii="Times New Roman" w:hAnsi="Times New Roman"/>
          <w:b/>
          <w:szCs w:val="24"/>
          <w:lang w:val="uk-UA"/>
        </w:rPr>
        <w:t>201</w:t>
      </w:r>
      <w:r w:rsidR="00277277">
        <w:rPr>
          <w:rFonts w:ascii="Times New Roman" w:hAnsi="Times New Roman"/>
          <w:b/>
          <w:szCs w:val="24"/>
          <w:lang w:val="uk-UA"/>
        </w:rPr>
        <w:t>9</w:t>
      </w:r>
      <w:r w:rsidR="00273E75" w:rsidRPr="00624980">
        <w:rPr>
          <w:rFonts w:ascii="Times New Roman" w:hAnsi="Times New Roman"/>
          <w:b/>
          <w:szCs w:val="24"/>
          <w:lang w:val="uk-UA"/>
        </w:rPr>
        <w:t>р.</w:t>
      </w:r>
      <w:r w:rsidR="00971BFA" w:rsidRPr="00624980">
        <w:rPr>
          <w:rFonts w:ascii="Times New Roman" w:hAnsi="Times New Roman"/>
          <w:b/>
          <w:szCs w:val="24"/>
          <w:lang w:val="uk-UA"/>
        </w:rPr>
        <w:t>:</w:t>
      </w:r>
      <w:r w:rsidR="00F35406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="00967368">
        <w:fldChar w:fldCharType="begin"/>
      </w:r>
      <w:r w:rsidR="00967368" w:rsidRPr="00CB6D93">
        <w:rPr>
          <w:lang w:val="ru-RU"/>
        </w:rPr>
        <w:instrText xml:space="preserve"> </w:instrText>
      </w:r>
      <w:r w:rsidR="00967368">
        <w:instrText>HYPERLINK</w:instrText>
      </w:r>
      <w:r w:rsidR="00967368" w:rsidRPr="00CB6D93">
        <w:rPr>
          <w:lang w:val="ru-RU"/>
        </w:rPr>
        <w:instrText xml:space="preserve"> "</w:instrText>
      </w:r>
      <w:r w:rsidR="00967368">
        <w:instrText>mailto</w:instrText>
      </w:r>
      <w:r w:rsidR="00967368" w:rsidRPr="00CB6D93">
        <w:rPr>
          <w:lang w:val="ru-RU"/>
        </w:rPr>
        <w:instrText>:</w:instrText>
      </w:r>
      <w:r w:rsidR="00967368">
        <w:instrText>tender</w:instrText>
      </w:r>
      <w:r w:rsidR="00967368" w:rsidRPr="00CB6D93">
        <w:rPr>
          <w:lang w:val="ru-RU"/>
        </w:rPr>
        <w:instrText>@</w:instrText>
      </w:r>
      <w:r w:rsidR="00967368">
        <w:instrText>cedem</w:instrText>
      </w:r>
      <w:r w:rsidR="00967368" w:rsidRPr="00CB6D93">
        <w:rPr>
          <w:lang w:val="ru-RU"/>
        </w:rPr>
        <w:instrText>.</w:instrText>
      </w:r>
      <w:r w:rsidR="00967368">
        <w:instrText>org</w:instrText>
      </w:r>
      <w:r w:rsidR="00967368" w:rsidRPr="00CB6D93">
        <w:rPr>
          <w:lang w:val="ru-RU"/>
        </w:rPr>
        <w:instrText>.</w:instrText>
      </w:r>
      <w:r w:rsidR="00967368">
        <w:instrText>ua</w:instrText>
      </w:r>
      <w:r w:rsidR="00967368" w:rsidRPr="00CB6D93">
        <w:rPr>
          <w:lang w:val="ru-RU"/>
        </w:rPr>
        <w:instrText xml:space="preserve">" </w:instrText>
      </w:r>
      <w:r w:rsidR="00967368">
        <w:fldChar w:fldCharType="separate"/>
      </w:r>
      <w:r w:rsidRPr="00624980"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  <w:t>tender@cedem.org.ua</w:t>
      </w:r>
      <w:r w:rsidR="00967368"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  <w:fldChar w:fldCharType="end"/>
      </w:r>
    </w:p>
    <w:p w:rsidR="00ED1C53" w:rsidRPr="00624980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особисто або кур’єром за наступною </w:t>
      </w:r>
      <w:proofErr w:type="spellStart"/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адресою</w:t>
      </w:r>
      <w:proofErr w:type="spellEnd"/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:</w:t>
      </w:r>
    </w:p>
    <w:p w:rsidR="00ED1C53" w:rsidRPr="00624980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624980">
        <w:rPr>
          <w:rFonts w:ascii="Times New Roman" w:hAnsi="Times New Roman"/>
          <w:b/>
          <w:color w:val="000000"/>
          <w:shd w:val="clear" w:color="auto" w:fill="FFFFFF"/>
          <w:lang w:val="uk-UA"/>
        </w:rPr>
        <w:t>, оф. 12, м. Київ, 01001 </w:t>
      </w:r>
    </w:p>
    <w:p w:rsidR="00ED1C53" w:rsidRPr="00624980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624980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624980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624980">
        <w:rPr>
          <w:rFonts w:ascii="Times New Roman" w:hAnsi="Times New Roman"/>
          <w:b/>
          <w:szCs w:val="24"/>
          <w:lang w:val="uk-UA"/>
        </w:rPr>
        <w:t>18.00</w:t>
      </w:r>
      <w:r w:rsidR="00F563C6" w:rsidRPr="00624980">
        <w:rPr>
          <w:rFonts w:ascii="Times New Roman" w:hAnsi="Times New Roman"/>
          <w:szCs w:val="24"/>
          <w:lang w:val="uk-UA"/>
        </w:rPr>
        <w:t xml:space="preserve"> (за Київським часом)</w:t>
      </w:r>
      <w:bookmarkStart w:id="25" w:name="_GoBack"/>
      <w:r w:rsidR="00F563C6" w:rsidRPr="00277277">
        <w:rPr>
          <w:rFonts w:ascii="Times New Roman" w:hAnsi="Times New Roman"/>
          <w:b/>
          <w:szCs w:val="24"/>
          <w:lang w:val="uk-UA"/>
        </w:rPr>
        <w:t xml:space="preserve"> </w:t>
      </w:r>
      <w:r w:rsidR="00277277" w:rsidRPr="00277277">
        <w:rPr>
          <w:rFonts w:ascii="Times New Roman" w:hAnsi="Times New Roman"/>
          <w:b/>
          <w:szCs w:val="24"/>
          <w:lang w:val="uk-UA"/>
        </w:rPr>
        <w:t>08</w:t>
      </w:r>
      <w:r w:rsidR="00967368">
        <w:rPr>
          <w:rFonts w:ascii="Times New Roman" w:hAnsi="Times New Roman"/>
          <w:b/>
          <w:szCs w:val="24"/>
          <w:lang w:val="uk-UA"/>
        </w:rPr>
        <w:t xml:space="preserve"> </w:t>
      </w:r>
      <w:bookmarkEnd w:id="25"/>
      <w:r w:rsidR="00277277">
        <w:rPr>
          <w:rFonts w:ascii="Times New Roman" w:hAnsi="Times New Roman"/>
          <w:b/>
          <w:szCs w:val="24"/>
          <w:lang w:val="uk-UA"/>
        </w:rPr>
        <w:t>січня</w:t>
      </w:r>
      <w:r w:rsidR="00967368">
        <w:rPr>
          <w:rFonts w:ascii="Times New Roman" w:hAnsi="Times New Roman"/>
          <w:b/>
          <w:szCs w:val="24"/>
          <w:lang w:val="uk-UA"/>
        </w:rPr>
        <w:t xml:space="preserve"> </w:t>
      </w:r>
      <w:r w:rsidRPr="00624980">
        <w:rPr>
          <w:rFonts w:ascii="Times New Roman" w:hAnsi="Times New Roman"/>
          <w:b/>
          <w:szCs w:val="24"/>
          <w:lang w:val="uk-UA"/>
        </w:rPr>
        <w:t>201</w:t>
      </w:r>
      <w:r w:rsidR="00277277">
        <w:rPr>
          <w:rFonts w:ascii="Times New Roman" w:hAnsi="Times New Roman"/>
          <w:b/>
          <w:szCs w:val="24"/>
          <w:lang w:val="uk-UA"/>
        </w:rPr>
        <w:t>9</w:t>
      </w:r>
      <w:r w:rsidRPr="00624980">
        <w:rPr>
          <w:rFonts w:ascii="Times New Roman" w:hAnsi="Times New Roman"/>
          <w:b/>
          <w:szCs w:val="24"/>
          <w:lang w:val="uk-UA"/>
        </w:rPr>
        <w:t xml:space="preserve">р., </w:t>
      </w:r>
      <w:r w:rsidRPr="00624980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624980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624980">
        <w:rPr>
          <w:rFonts w:ascii="Times New Roman" w:hAnsi="Times New Roman"/>
          <w:szCs w:val="24"/>
          <w:lang w:val="uk-UA"/>
        </w:rPr>
        <w:t xml:space="preserve"> </w:t>
      </w:r>
      <w:hyperlink r:id="rId11" w:history="1">
        <w:r w:rsidRPr="0062498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624980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624980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62498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62498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624980">
        <w:rPr>
          <w:rFonts w:ascii="Times New Roman" w:hAnsi="Times New Roman"/>
          <w:szCs w:val="24"/>
          <w:lang w:val="uk-UA"/>
        </w:rPr>
        <w:t>обговорення</w:t>
      </w:r>
      <w:r w:rsidRPr="00624980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624980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AD0486" w:rsidRPr="00624980" w:rsidRDefault="00AD0486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 w:rsidRPr="00624980">
        <w:rPr>
          <w:rFonts w:ascii="Times New Roman" w:hAnsi="Times New Roman"/>
          <w:bCs/>
          <w:szCs w:val="28"/>
          <w:lang w:val="uk-UA"/>
        </w:rPr>
        <w:lastRenderedPageBreak/>
        <w:t>Додаток 1.</w:t>
      </w:r>
      <w:bookmarkEnd w:id="27"/>
      <w:bookmarkEnd w:id="28"/>
      <w:r w:rsidRPr="00624980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Pr="00624980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624980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624980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624980">
        <w:rPr>
          <w:rFonts w:ascii="Times New Roman" w:hAnsi="Times New Roman"/>
          <w:b/>
          <w:lang w:val="uk-UA"/>
        </w:rPr>
        <w:t xml:space="preserve"> </w:t>
      </w:r>
    </w:p>
    <w:p w:rsidR="00EC47C3" w:rsidRPr="00624980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24980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624980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624980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624980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624980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624980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u w:val="single"/>
          <w:lang w:val="uk-UA"/>
        </w:rPr>
        <w:t>Підтверджую, що</w:t>
      </w:r>
      <w:r w:rsidRPr="00624980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624980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діяльності, яка може нашкодити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фінансовим інтересам </w:t>
      </w:r>
      <w:proofErr w:type="spellStart"/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Sida</w:t>
      </w:r>
      <w:proofErr w:type="spellEnd"/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/громадянам Швеції.</w:t>
      </w: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624980" w:rsidRDefault="00EC47C3" w:rsidP="00EC47C3">
      <w:pPr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624980">
        <w:rPr>
          <w:rFonts w:ascii="Times New Roman" w:hAnsi="Times New Roman"/>
          <w:i/>
          <w:lang w:val="uk-UA"/>
        </w:rPr>
        <w:t>(підпис)</w:t>
      </w: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b w:val="0"/>
          <w:kern w:val="0"/>
          <w:sz w:val="24"/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F35406" w:rsidRPr="00624980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 w:rsidRPr="00624980">
        <w:rPr>
          <w:rFonts w:ascii="Times New Roman" w:hAnsi="Times New Roman"/>
          <w:bCs/>
          <w:szCs w:val="28"/>
          <w:lang w:val="uk-UA"/>
        </w:rPr>
        <w:lastRenderedPageBreak/>
        <w:t xml:space="preserve">Додаток 2. </w:t>
      </w:r>
      <w:bookmarkEnd w:id="30"/>
      <w:r w:rsidR="00F340E1" w:rsidRPr="00624980">
        <w:rPr>
          <w:rFonts w:ascii="Times New Roman" w:hAnsi="Times New Roman"/>
          <w:bCs/>
          <w:szCs w:val="28"/>
          <w:lang w:val="uk-UA"/>
        </w:rPr>
        <w:t xml:space="preserve">Специфікація </w:t>
      </w:r>
      <w:r w:rsidR="00967368" w:rsidRPr="004C53AE">
        <w:rPr>
          <w:rFonts w:ascii="Times New Roman" w:hAnsi="Times New Roman"/>
          <w:szCs w:val="28"/>
          <w:lang w:val="uk-UA"/>
        </w:rPr>
        <w:t xml:space="preserve">послуг з виготовлення поліграфічної та </w:t>
      </w:r>
      <w:proofErr w:type="spellStart"/>
      <w:r w:rsidR="00967368" w:rsidRPr="004C53AE">
        <w:rPr>
          <w:rFonts w:ascii="Times New Roman" w:hAnsi="Times New Roman"/>
          <w:szCs w:val="28"/>
          <w:lang w:val="uk-UA"/>
        </w:rPr>
        <w:t>брендованої</w:t>
      </w:r>
      <w:proofErr w:type="spellEnd"/>
      <w:r w:rsidR="00967368" w:rsidRPr="004C53AE">
        <w:rPr>
          <w:rFonts w:ascii="Times New Roman" w:hAnsi="Times New Roman"/>
          <w:szCs w:val="28"/>
          <w:lang w:val="uk-UA"/>
        </w:rPr>
        <w:t xml:space="preserve"> продукції</w:t>
      </w:r>
    </w:p>
    <w:p w:rsidR="00F35406" w:rsidRPr="00624980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101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88"/>
        <w:gridCol w:w="4058"/>
        <w:gridCol w:w="1298"/>
        <w:gridCol w:w="1232"/>
      </w:tblGrid>
      <w:tr w:rsidR="00967368" w:rsidRPr="00CB0670" w:rsidTr="00967368">
        <w:tc>
          <w:tcPr>
            <w:tcW w:w="670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№ п/п</w:t>
            </w: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Назва продукції/послуги</w:t>
            </w:r>
          </w:p>
        </w:tc>
        <w:tc>
          <w:tcPr>
            <w:tcW w:w="405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Технічні характеристики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>К-ть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b/>
                <w:sz w:val="20"/>
                <w:lang w:val="uk-UA"/>
              </w:rPr>
              <w:t xml:space="preserve">Ціна, грн. </w:t>
            </w:r>
          </w:p>
        </w:tc>
      </w:tr>
      <w:tr w:rsidR="00967368" w:rsidRPr="00CB0670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Макетування А4</w:t>
            </w:r>
          </w:p>
        </w:tc>
        <w:tc>
          <w:tcPr>
            <w:tcW w:w="405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Макетування А4 сторінки у каталозі з кількістю сторінок від 50 до 100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Макетування каталогу з обкладинкою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Наліпка 50х50 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+ контурна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Макетування наліпки 50х50 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Наліпка 80х80мм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+контурна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Макетування наліпки 80х80мм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Блокнот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Формат А5 .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Обклад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.+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підкл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., друк 4+0, папір 300 г</w:t>
            </w:r>
            <w:r w:rsidRPr="00967368">
              <w:rPr>
                <w:rFonts w:ascii="Times New Roman" w:hAnsi="Times New Roman"/>
                <w:sz w:val="20"/>
                <w:lang w:val="ru-RU"/>
              </w:rPr>
              <w:t xml:space="preserve">р </w:t>
            </w: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матовий, ламінація матова 1+0. Блок 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арк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., друк 4+0, папір 80 г., офсетний, пружина по 210 мм.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Еко-сумка 35х42 см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Нанесення з однієї сторони у два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Банер вініловий 1х2,05м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967368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та монтаж банеру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Конструкція з друком, 1*2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 200х200 та монтаж банеру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>Конструкція з друком 200х200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967368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Друк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катологу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, А4</w:t>
            </w:r>
          </w:p>
        </w:tc>
        <w:tc>
          <w:tcPr>
            <w:tcW w:w="4058" w:type="dxa"/>
            <w:shd w:val="clear" w:color="auto" w:fill="auto"/>
          </w:tcPr>
          <w:p w:rsidR="00967368" w:rsidRP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А4, 4+4, обкладинка 350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967368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967368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Друк на акрилі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Фотодрук на акрилі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B0670">
              <w:rPr>
                <w:rFonts w:ascii="Times New Roman" w:hAnsi="Times New Roman"/>
                <w:sz w:val="20"/>
                <w:lang w:val="uk-UA"/>
              </w:rPr>
              <w:t>Хештег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Фрезерування деревини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Чашка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Чашка 350 мл, з нанесенням по колу у два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Поліграфічні послуги (візитка)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Папір 450 гр., матовий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USB-флеш-драйв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8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Гб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, нанесення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лого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>-лазерне гравіювання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Друк А4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350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>, 4+0, індивідуальні макети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B0670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CB0670">
              <w:rPr>
                <w:rFonts w:ascii="Times New Roman" w:hAnsi="Times New Roman"/>
                <w:sz w:val="20"/>
                <w:lang w:val="uk-UA"/>
              </w:rPr>
              <w:t xml:space="preserve"> Люкс 100х200 см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B0670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CB0670">
              <w:rPr>
                <w:rFonts w:ascii="Times New Roman" w:hAnsi="Times New Roman"/>
                <w:sz w:val="20"/>
                <w:lang w:val="uk-UA"/>
              </w:rPr>
              <w:t xml:space="preserve"> Люкс 150х200 см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Банер з люверсами 200х200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Інтер’єрний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Друк на пластику 100х150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E77E74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 фотодрук на ПВХ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B0670">
              <w:rPr>
                <w:rFonts w:ascii="Times New Roman" w:hAnsi="Times New Roman"/>
                <w:sz w:val="20"/>
                <w:lang w:val="uk-UA"/>
              </w:rPr>
              <w:t>Футболка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Футболка 100% бавовна, нанесення </w:t>
            </w:r>
            <w:proofErr w:type="spellStart"/>
            <w:r w:rsidRPr="00E77E74">
              <w:rPr>
                <w:rFonts w:ascii="Times New Roman" w:hAnsi="Times New Roman"/>
                <w:sz w:val="20"/>
                <w:lang w:val="uk-UA"/>
              </w:rPr>
              <w:t>шовкодруку</w:t>
            </w:r>
            <w:proofErr w:type="spellEnd"/>
            <w:r w:rsidRPr="00E77E74">
              <w:rPr>
                <w:rFonts w:ascii="Times New Roman" w:hAnsi="Times New Roman"/>
                <w:sz w:val="20"/>
                <w:lang w:val="uk-UA"/>
              </w:rPr>
              <w:t xml:space="preserve"> у 2-3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Парасолька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E77E74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Парасолька тростина кольорова з нанесенням логотипу у один колір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3A7436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Друк звіту</w:t>
            </w:r>
          </w:p>
        </w:tc>
        <w:tc>
          <w:tcPr>
            <w:tcW w:w="4058" w:type="dxa"/>
            <w:shd w:val="clear" w:color="auto" w:fill="auto"/>
          </w:tcPr>
          <w:p w:rsidR="00967368" w:rsidRPr="007942EF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942EF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7942EF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942EF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7942EF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942EF">
              <w:rPr>
                <w:rFonts w:ascii="Times New Roman" w:hAnsi="Times New Roman"/>
                <w:sz w:val="20"/>
                <w:lang w:val="uk-UA"/>
              </w:rPr>
              <w:t>, 2 скоби, 36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3A7436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Папка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брендована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збірна</w:t>
            </w:r>
          </w:p>
        </w:tc>
        <w:tc>
          <w:tcPr>
            <w:tcW w:w="4058" w:type="dxa"/>
            <w:shd w:val="clear" w:color="auto" w:fill="auto"/>
          </w:tcPr>
          <w:p w:rsidR="00967368" w:rsidRPr="007942EF" w:rsidRDefault="00967368" w:rsidP="006A2483">
            <w:pPr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А4,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друк</w:t>
            </w:r>
            <w:proofErr w:type="spellEnd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(понтон), 350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гр</w:t>
            </w:r>
            <w:proofErr w:type="spellEnd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крейд.</w:t>
            </w:r>
            <w:proofErr w:type="gram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гл.з</w:t>
            </w:r>
            <w:proofErr w:type="spellEnd"/>
            <w:proofErr w:type="gramEnd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</w:t>
            </w:r>
            <w:proofErr w:type="spellStart"/>
            <w:r w:rsidRPr="007942EF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лам.гл</w:t>
            </w:r>
            <w:proofErr w:type="spellEnd"/>
          </w:p>
          <w:p w:rsidR="00967368" w:rsidRPr="007942EF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3A7436" w:rsidTr="00967368">
        <w:tc>
          <w:tcPr>
            <w:tcW w:w="670" w:type="dxa"/>
            <w:shd w:val="clear" w:color="auto" w:fill="auto"/>
          </w:tcPr>
          <w:p w:rsidR="00967368" w:rsidRPr="00CB0670" w:rsidRDefault="0096736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Ручка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9A53FE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Ручка пластикова з нанесенням у 2 кольори</w:t>
            </w:r>
          </w:p>
        </w:tc>
        <w:tc>
          <w:tcPr>
            <w:tcW w:w="1298" w:type="dxa"/>
            <w:shd w:val="clear" w:color="auto" w:fill="auto"/>
          </w:tcPr>
          <w:p w:rsidR="00967368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CB0670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sectPr w:rsidR="005C2BAD" w:rsidRPr="00624980" w:rsidSect="00894BA7">
      <w:footerReference w:type="default" r:id="rId12"/>
      <w:headerReference w:type="first" r:id="rId13"/>
      <w:footerReference w:type="first" r:id="rId14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71B52"/>
    <w:multiLevelType w:val="hybridMultilevel"/>
    <w:tmpl w:val="A022D4F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525"/>
    <w:multiLevelType w:val="hybridMultilevel"/>
    <w:tmpl w:val="A6186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 w15:restartNumberingAfterBreak="0">
    <w:nsid w:val="48E82637"/>
    <w:multiLevelType w:val="hybridMultilevel"/>
    <w:tmpl w:val="82D6CB3A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7E19"/>
    <w:multiLevelType w:val="multilevel"/>
    <w:tmpl w:val="B7CC9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A17AD2"/>
    <w:multiLevelType w:val="multilevel"/>
    <w:tmpl w:val="39E0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"/>
  </w:num>
  <w:num w:numId="5">
    <w:abstractNumId w:val="27"/>
  </w:num>
  <w:num w:numId="6">
    <w:abstractNumId w:val="39"/>
  </w:num>
  <w:num w:numId="7">
    <w:abstractNumId w:val="26"/>
  </w:num>
  <w:num w:numId="8">
    <w:abstractNumId w:val="7"/>
  </w:num>
  <w:num w:numId="9">
    <w:abstractNumId w:val="33"/>
  </w:num>
  <w:num w:numId="10">
    <w:abstractNumId w:val="41"/>
  </w:num>
  <w:num w:numId="11">
    <w:abstractNumId w:val="35"/>
  </w:num>
  <w:num w:numId="12">
    <w:abstractNumId w:val="37"/>
  </w:num>
  <w:num w:numId="13">
    <w:abstractNumId w:val="19"/>
  </w:num>
  <w:num w:numId="14">
    <w:abstractNumId w:val="11"/>
  </w:num>
  <w:num w:numId="15">
    <w:abstractNumId w:val="43"/>
  </w:num>
  <w:num w:numId="16">
    <w:abstractNumId w:val="12"/>
  </w:num>
  <w:num w:numId="17">
    <w:abstractNumId w:val="21"/>
  </w:num>
  <w:num w:numId="18">
    <w:abstractNumId w:val="25"/>
  </w:num>
  <w:num w:numId="19">
    <w:abstractNumId w:val="6"/>
  </w:num>
  <w:num w:numId="20">
    <w:abstractNumId w:val="40"/>
  </w:num>
  <w:num w:numId="21">
    <w:abstractNumId w:val="23"/>
  </w:num>
  <w:num w:numId="22">
    <w:abstractNumId w:val="5"/>
  </w:num>
  <w:num w:numId="23">
    <w:abstractNumId w:val="20"/>
  </w:num>
  <w:num w:numId="24">
    <w:abstractNumId w:val="8"/>
  </w:num>
  <w:num w:numId="25">
    <w:abstractNumId w:val="17"/>
  </w:num>
  <w:num w:numId="26">
    <w:abstractNumId w:val="13"/>
  </w:num>
  <w:num w:numId="27">
    <w:abstractNumId w:val="42"/>
  </w:num>
  <w:num w:numId="28">
    <w:abstractNumId w:val="44"/>
  </w:num>
  <w:num w:numId="29">
    <w:abstractNumId w:val="30"/>
  </w:num>
  <w:num w:numId="30">
    <w:abstractNumId w:val="18"/>
  </w:num>
  <w:num w:numId="31">
    <w:abstractNumId w:val="29"/>
  </w:num>
  <w:num w:numId="32">
    <w:abstractNumId w:val="38"/>
  </w:num>
  <w:num w:numId="33">
    <w:abstractNumId w:val="15"/>
  </w:num>
  <w:num w:numId="34">
    <w:abstractNumId w:val="1"/>
  </w:num>
  <w:num w:numId="35">
    <w:abstractNumId w:val="3"/>
  </w:num>
  <w:num w:numId="36">
    <w:abstractNumId w:val="34"/>
  </w:num>
  <w:num w:numId="37">
    <w:abstractNumId w:val="10"/>
  </w:num>
  <w:num w:numId="38">
    <w:abstractNumId w:val="31"/>
  </w:num>
  <w:num w:numId="39">
    <w:abstractNumId w:val="24"/>
  </w:num>
  <w:num w:numId="40">
    <w:abstractNumId w:val="16"/>
  </w:num>
  <w:num w:numId="41">
    <w:abstractNumId w:val="32"/>
  </w:num>
  <w:num w:numId="42">
    <w:abstractNumId w:val="36"/>
  </w:num>
  <w:num w:numId="43">
    <w:abstractNumId w:val="9"/>
  </w:num>
  <w:num w:numId="44">
    <w:abstractNumId w:val="22"/>
  </w:num>
  <w:num w:numId="4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2989"/>
    <w:rsid w:val="000E3EB3"/>
    <w:rsid w:val="000E5C88"/>
    <w:rsid w:val="000E6356"/>
    <w:rsid w:val="000E6860"/>
    <w:rsid w:val="000E7735"/>
    <w:rsid w:val="000F1208"/>
    <w:rsid w:val="000F16D3"/>
    <w:rsid w:val="000F4492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2CE2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5CA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77277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31D5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46FB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166"/>
    <w:rsid w:val="005E54E9"/>
    <w:rsid w:val="005E5EE7"/>
    <w:rsid w:val="005E6C1C"/>
    <w:rsid w:val="005E7B5C"/>
    <w:rsid w:val="005E7EB9"/>
    <w:rsid w:val="005F19E2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4980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382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575E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2EF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67368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D93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4BFD"/>
    <w:rsid w:val="00EA7F37"/>
    <w:rsid w:val="00EB083C"/>
    <w:rsid w:val="00EB141A"/>
    <w:rsid w:val="00EB1E1D"/>
    <w:rsid w:val="00EB52A7"/>
    <w:rsid w:val="00EB5AE2"/>
    <w:rsid w:val="00EB69BC"/>
    <w:rsid w:val="00EB6CB0"/>
    <w:rsid w:val="00EC0965"/>
    <w:rsid w:val="00EC09AD"/>
    <w:rsid w:val="00EC47C3"/>
    <w:rsid w:val="00EC4EFD"/>
    <w:rsid w:val="00EC5398"/>
    <w:rsid w:val="00EC56CA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79C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40E1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186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3CBC7A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4FD7B-3E6E-4946-979A-971EF987E89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F2E51-B972-4C7F-AE35-B4EA8C34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9010</Words>
  <Characters>5136</Characters>
  <Application>Microsoft Office Word</Application>
  <DocSecurity>0</DocSecurity>
  <Lines>42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14118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admin</cp:lastModifiedBy>
  <cp:revision>18</cp:revision>
  <cp:lastPrinted>2012-03-16T12:57:00Z</cp:lastPrinted>
  <dcterms:created xsi:type="dcterms:W3CDTF">2018-06-04T14:38:00Z</dcterms:created>
  <dcterms:modified xsi:type="dcterms:W3CDTF">2018-12-24T10:26:00Z</dcterms:modified>
</cp:coreProperties>
</file>