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FE" w:rsidRPr="00906C0F" w:rsidRDefault="00466AFE">
      <w:pPr>
        <w:shd w:val="clear" w:color="auto" w:fill="FFFFFF"/>
        <w:spacing w:before="240" w:after="200"/>
        <w:jc w:val="right"/>
        <w:rPr>
          <w:b/>
          <w:color w:val="151515"/>
          <w:lang w:val="uk-UA"/>
        </w:rPr>
      </w:pPr>
    </w:p>
    <w:p w:rsidR="00466AFE" w:rsidRPr="00906C0F" w:rsidRDefault="00466AFE" w:rsidP="00DC4C90">
      <w:pPr>
        <w:shd w:val="clear" w:color="auto" w:fill="FFFFFF"/>
        <w:spacing w:before="240" w:after="200"/>
        <w:jc w:val="center"/>
        <w:rPr>
          <w:b/>
          <w:color w:val="151515"/>
          <w:lang w:val="uk-UA"/>
        </w:rPr>
      </w:pPr>
    </w:p>
    <w:p w:rsidR="00466AFE" w:rsidRPr="00906C0F" w:rsidRDefault="00466AFE">
      <w:pPr>
        <w:shd w:val="clear" w:color="auto" w:fill="FFFFFF"/>
        <w:spacing w:before="240" w:after="200"/>
        <w:jc w:val="right"/>
        <w:rPr>
          <w:b/>
          <w:color w:val="151515"/>
          <w:lang w:val="uk-UA"/>
        </w:rPr>
      </w:pPr>
    </w:p>
    <w:p w:rsidR="00466AFE" w:rsidRPr="00906C0F" w:rsidRDefault="0073347A">
      <w:pPr>
        <w:pStyle w:val="1"/>
        <w:keepNext w:val="0"/>
        <w:keepLines w:val="0"/>
        <w:shd w:val="clear" w:color="auto" w:fill="FFFFFF"/>
        <w:spacing w:before="480" w:after="200"/>
        <w:jc w:val="center"/>
        <w:rPr>
          <w:b/>
          <w:color w:val="151515"/>
          <w:sz w:val="22"/>
          <w:szCs w:val="22"/>
          <w:lang w:val="uk-UA"/>
        </w:rPr>
      </w:pPr>
      <w:bookmarkStart w:id="0" w:name="_npv9vstz8b1r" w:colFirst="0" w:colLast="0"/>
      <w:bookmarkEnd w:id="0"/>
      <w:r w:rsidRPr="00906C0F">
        <w:rPr>
          <w:b/>
          <w:noProof/>
          <w:color w:val="151515"/>
          <w:sz w:val="22"/>
          <w:szCs w:val="22"/>
          <w:lang w:val="ru-RU"/>
        </w:rPr>
        <w:drawing>
          <wp:inline distT="114300" distB="114300" distL="114300" distR="114300">
            <wp:extent cx="2066925"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66925" cy="1095375"/>
                    </a:xfrm>
                    <a:prstGeom prst="rect">
                      <a:avLst/>
                    </a:prstGeom>
                    <a:ln/>
                  </pic:spPr>
                </pic:pic>
              </a:graphicData>
            </a:graphic>
          </wp:inline>
        </w:drawing>
      </w:r>
    </w:p>
    <w:p w:rsidR="00466AFE" w:rsidRPr="00906C0F" w:rsidRDefault="00466AFE">
      <w:pPr>
        <w:shd w:val="clear" w:color="auto" w:fill="FFFFFF"/>
        <w:spacing w:before="240" w:after="200"/>
        <w:jc w:val="both"/>
        <w:rPr>
          <w:color w:val="151515"/>
          <w:sz w:val="28"/>
          <w:szCs w:val="28"/>
          <w:lang w:val="uk-UA"/>
        </w:rPr>
      </w:pPr>
    </w:p>
    <w:p w:rsidR="00466AFE" w:rsidRPr="00906C0F" w:rsidRDefault="0073347A">
      <w:pPr>
        <w:pStyle w:val="1"/>
        <w:keepNext w:val="0"/>
        <w:keepLines w:val="0"/>
        <w:shd w:val="clear" w:color="auto" w:fill="FFFFFF"/>
        <w:spacing w:before="480" w:after="200"/>
        <w:jc w:val="center"/>
        <w:rPr>
          <w:b/>
          <w:color w:val="151515"/>
          <w:sz w:val="28"/>
          <w:szCs w:val="28"/>
          <w:lang w:val="uk-UA"/>
        </w:rPr>
      </w:pPr>
      <w:r w:rsidRPr="00906C0F">
        <w:rPr>
          <w:b/>
          <w:color w:val="151515"/>
          <w:sz w:val="28"/>
          <w:szCs w:val="28"/>
          <w:lang w:val="uk-UA"/>
        </w:rPr>
        <w:t>Технічне завдання</w:t>
      </w:r>
    </w:p>
    <w:p w:rsidR="00466AFE" w:rsidRPr="00906C0F" w:rsidRDefault="0073347A">
      <w:pPr>
        <w:pStyle w:val="1"/>
        <w:keepNext w:val="0"/>
        <w:keepLines w:val="0"/>
        <w:shd w:val="clear" w:color="auto" w:fill="FFFFFF"/>
        <w:spacing w:before="480" w:after="200"/>
        <w:jc w:val="center"/>
        <w:rPr>
          <w:b/>
          <w:color w:val="151515"/>
          <w:sz w:val="28"/>
          <w:szCs w:val="28"/>
          <w:lang w:val="uk-UA"/>
        </w:rPr>
      </w:pPr>
      <w:bookmarkStart w:id="1" w:name="_v4zk702aipan" w:colFirst="0" w:colLast="0"/>
      <w:bookmarkEnd w:id="1"/>
      <w:r w:rsidRPr="00906C0F">
        <w:rPr>
          <w:b/>
          <w:color w:val="151515"/>
          <w:sz w:val="28"/>
          <w:szCs w:val="28"/>
          <w:lang w:val="uk-UA"/>
        </w:rPr>
        <w:t>на надання послуг з виготовлення відеопродукції (серії відео- або анімаційних роликів).</w:t>
      </w: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73347A" w:rsidP="00DC4C90">
      <w:pPr>
        <w:shd w:val="clear" w:color="auto" w:fill="FFFFFF"/>
        <w:spacing w:after="420"/>
        <w:jc w:val="both"/>
        <w:rPr>
          <w:b/>
          <w:lang w:val="uk-UA"/>
        </w:rPr>
      </w:pPr>
      <w:r w:rsidRPr="00906C0F">
        <w:rPr>
          <w:lang w:val="uk-UA"/>
        </w:rPr>
        <w:br w:type="page"/>
      </w:r>
      <w:bookmarkStart w:id="2" w:name="_eppbvpxqme4w" w:colFirst="0" w:colLast="0"/>
      <w:bookmarkEnd w:id="2"/>
      <w:r w:rsidRPr="00906C0F">
        <w:rPr>
          <w:b/>
          <w:lang w:val="uk-UA"/>
        </w:rPr>
        <w:lastRenderedPageBreak/>
        <w:t>ВСТУП</w:t>
      </w:r>
    </w:p>
    <w:p w:rsidR="00466AFE" w:rsidRPr="00906C0F" w:rsidRDefault="00466AFE">
      <w:pPr>
        <w:rPr>
          <w:lang w:val="uk-UA"/>
        </w:rPr>
      </w:pPr>
    </w:p>
    <w:p w:rsidR="00466AFE" w:rsidRPr="00906C0F" w:rsidRDefault="0073347A">
      <w:pPr>
        <w:shd w:val="clear" w:color="auto" w:fill="FFFFFF"/>
        <w:spacing w:after="200"/>
        <w:jc w:val="both"/>
        <w:rPr>
          <w:color w:val="151515"/>
          <w:sz w:val="21"/>
          <w:szCs w:val="21"/>
          <w:lang w:val="uk-UA"/>
        </w:rPr>
      </w:pPr>
      <w:r w:rsidRPr="00906C0F">
        <w:rPr>
          <w:b/>
          <w:color w:val="151515"/>
          <w:sz w:val="21"/>
          <w:szCs w:val="21"/>
          <w:lang w:val="uk-UA"/>
        </w:rPr>
        <w:t xml:space="preserve">Центр демократії та верховенства права (ЦЕДЕМ) </w:t>
      </w:r>
      <w:r w:rsidRPr="00906C0F">
        <w:rPr>
          <w:color w:val="151515"/>
          <w:sz w:val="21"/>
          <w:szCs w:val="21"/>
          <w:lang w:val="uk-UA"/>
        </w:rPr>
        <w:t xml:space="preserve">– це аналітично-адвокаційний центр, що працює в громадському секторі України з 2005 року, спрямовуючи свої зусилля на розвиток незалежних медіа, підтримку громадських платформ і рухів, а також побудову правової держави в Україні. Детальнішу інформацію щодо ЦЕДЕМ можна знайти за наступним </w:t>
      </w:r>
      <w:hyperlink r:id="rId8">
        <w:r w:rsidRPr="00906C0F">
          <w:rPr>
            <w:color w:val="1155CC"/>
            <w:sz w:val="21"/>
            <w:szCs w:val="21"/>
            <w:u w:val="single"/>
            <w:lang w:val="uk-UA"/>
          </w:rPr>
          <w:t>посиланням</w:t>
        </w:r>
      </w:hyperlink>
      <w:r w:rsidRPr="00906C0F">
        <w:rPr>
          <w:color w:val="151515"/>
          <w:sz w:val="21"/>
          <w:szCs w:val="21"/>
          <w:lang w:val="uk-UA"/>
        </w:rPr>
        <w:t>.</w:t>
      </w:r>
    </w:p>
    <w:p w:rsidR="00466AFE" w:rsidRPr="00906C0F" w:rsidRDefault="0073347A">
      <w:pPr>
        <w:shd w:val="clear" w:color="auto" w:fill="FFFFFF"/>
        <w:spacing w:after="200"/>
        <w:jc w:val="both"/>
        <w:rPr>
          <w:color w:val="151515"/>
          <w:sz w:val="21"/>
          <w:szCs w:val="21"/>
          <w:lang w:val="uk-UA"/>
        </w:rPr>
      </w:pPr>
      <w:r w:rsidRPr="00906C0F">
        <w:rPr>
          <w:color w:val="151515"/>
          <w:sz w:val="21"/>
          <w:szCs w:val="21"/>
          <w:lang w:val="uk-UA"/>
        </w:rPr>
        <w:t xml:space="preserve">Даний документ є запитом (далі «Запит») Замовника Виконавцю (далі «Виконавець») на надання тендерної пропозиції на участь у відкритому тендері (далі «Пропозиція») на закупівлю послуг з виготовлення відеопродукції (серії відео- або анімаційних роликів) згідно з Політикою здійснення закупівель ГО «Центр демократії та верховенства права». </w:t>
      </w:r>
    </w:p>
    <w:p w:rsidR="00466AFE" w:rsidRPr="00906C0F" w:rsidRDefault="0073347A">
      <w:pPr>
        <w:pStyle w:val="3"/>
        <w:shd w:val="clear" w:color="auto" w:fill="FFFFFF"/>
        <w:spacing w:after="0"/>
        <w:jc w:val="both"/>
        <w:rPr>
          <w:b/>
          <w:lang w:val="uk-UA"/>
        </w:rPr>
      </w:pPr>
      <w:bookmarkStart w:id="3" w:name="_ywd1yikea5gy" w:colFirst="0" w:colLast="0"/>
      <w:bookmarkEnd w:id="3"/>
      <w:r w:rsidRPr="00906C0F">
        <w:rPr>
          <w:b/>
          <w:lang w:val="uk-UA"/>
        </w:rPr>
        <w:t>ПРЕДМЕТ ТЕНДЕРУ</w:t>
      </w:r>
    </w:p>
    <w:p w:rsidR="00466AFE" w:rsidRPr="00906C0F" w:rsidRDefault="00466AFE">
      <w:pPr>
        <w:rPr>
          <w:lang w:val="uk-UA"/>
        </w:rPr>
      </w:pPr>
    </w:p>
    <w:p w:rsidR="00466AFE" w:rsidRPr="00906C0F" w:rsidRDefault="0073347A">
      <w:pPr>
        <w:shd w:val="clear" w:color="auto" w:fill="FFFFFF"/>
        <w:jc w:val="both"/>
        <w:rPr>
          <w:b/>
          <w:color w:val="151515"/>
          <w:sz w:val="21"/>
          <w:szCs w:val="21"/>
          <w:lang w:val="uk-UA"/>
        </w:rPr>
      </w:pPr>
      <w:r w:rsidRPr="00906C0F">
        <w:rPr>
          <w:color w:val="151515"/>
          <w:sz w:val="21"/>
          <w:szCs w:val="21"/>
          <w:lang w:val="uk-UA"/>
        </w:rPr>
        <w:t xml:space="preserve">У рамках тендеру передбачається </w:t>
      </w:r>
      <w:r w:rsidRPr="00906C0F">
        <w:rPr>
          <w:b/>
          <w:color w:val="151515"/>
          <w:sz w:val="21"/>
          <w:szCs w:val="21"/>
          <w:lang w:val="uk-UA"/>
        </w:rPr>
        <w:t>виготовлення відеопродукції, а саме серії відео або анімаційних роликів, що будуть висвітлювати тематику безпеки та захисту ОГС та громадських активістів. Кількість роликів у серії повинна становити не менше, ніж 5 (п’ять) одиниць.</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t xml:space="preserve">Виконавцю (переможцю Тендера) необхідно буде написати та узгодити з Замовником концепцію таких роликів та ключовий меседж, після чого розробити на їх основі сценарій та сторіборд (розкадрований сценарій), згідно з якими буде здійснено подальшу зйомку, постпродакшн (монтаж, озвучка і тд) та передачу готових продуктів Замовнику. Виконавець повинен тісно співпрацювати з представником Замовника і бути готовим враховувати зауваження та вносити усі правки, на яких наполягає Замовник. </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b/>
          <w:color w:val="151515"/>
          <w:sz w:val="21"/>
          <w:szCs w:val="21"/>
          <w:lang w:val="uk-UA"/>
        </w:rPr>
        <w:t>Ціль:</w:t>
      </w:r>
      <w:r w:rsidRPr="00906C0F">
        <w:rPr>
          <w:color w:val="151515"/>
          <w:sz w:val="21"/>
          <w:szCs w:val="21"/>
          <w:lang w:val="uk-UA"/>
        </w:rPr>
        <w:t xml:space="preserve"> виготовити готові до поширення в соціальних мережах (FB, Youtube) відео- або анімаційні ролики, метою яких буде посилення знань представників ОГС та громадських активістів щодо різних аспектів безпеки їх діяльності (фізична безпека, юридична безпека, цифрова безпека) та надання практичних безпекових порад, які глядачі роликів зможуть використовувати у щоденній роботі</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Концепція роликів:</w:t>
      </w:r>
      <w:r w:rsidRPr="00906C0F">
        <w:rPr>
          <w:color w:val="151515"/>
          <w:sz w:val="21"/>
          <w:szCs w:val="21"/>
          <w:lang w:val="uk-UA"/>
        </w:rPr>
        <w:t xml:space="preserve"> Виконавець повинен погодити із Замовником концепцію серії відео- або анімаційних роликів. Всі ролики повинні бути виготовлені із дотриманням єдиного візуального стилю та приблизно однакового хронометражу. Ролики повинні покривати </w:t>
      </w:r>
      <w:r w:rsidRPr="00906C0F">
        <w:rPr>
          <w:b/>
          <w:color w:val="151515"/>
          <w:sz w:val="21"/>
          <w:szCs w:val="21"/>
          <w:lang w:val="uk-UA"/>
        </w:rPr>
        <w:t>3 основні складові безпеки громадської діяльності:</w:t>
      </w:r>
    </w:p>
    <w:p w:rsidR="00466AFE" w:rsidRPr="00906C0F" w:rsidRDefault="0073347A">
      <w:pPr>
        <w:numPr>
          <w:ilvl w:val="0"/>
          <w:numId w:val="7"/>
        </w:numPr>
        <w:shd w:val="clear" w:color="auto" w:fill="FFFFFF"/>
        <w:jc w:val="both"/>
        <w:rPr>
          <w:color w:val="151515"/>
          <w:sz w:val="21"/>
          <w:szCs w:val="21"/>
          <w:lang w:val="uk-UA"/>
        </w:rPr>
      </w:pPr>
      <w:r w:rsidRPr="00906C0F">
        <w:rPr>
          <w:b/>
          <w:color w:val="151515"/>
          <w:sz w:val="21"/>
          <w:szCs w:val="21"/>
          <w:lang w:val="uk-UA"/>
        </w:rPr>
        <w:t>Фізична безпека</w:t>
      </w:r>
      <w:r w:rsidRPr="00906C0F">
        <w:rPr>
          <w:color w:val="151515"/>
          <w:sz w:val="21"/>
          <w:szCs w:val="21"/>
          <w:lang w:val="uk-UA"/>
        </w:rPr>
        <w:t xml:space="preserve"> - безпека від фізичних нападів та переслідувань. Як убезпечити себе від нападів, які алгоритмі дій повинні вчинятись у випадку нападу;</w:t>
      </w:r>
    </w:p>
    <w:p w:rsidR="00466AFE" w:rsidRPr="00906C0F" w:rsidRDefault="0073347A">
      <w:pPr>
        <w:numPr>
          <w:ilvl w:val="0"/>
          <w:numId w:val="7"/>
        </w:numPr>
        <w:shd w:val="clear" w:color="auto" w:fill="FFFFFF"/>
        <w:jc w:val="both"/>
        <w:rPr>
          <w:color w:val="151515"/>
          <w:sz w:val="21"/>
          <w:szCs w:val="21"/>
          <w:lang w:val="uk-UA"/>
        </w:rPr>
      </w:pPr>
      <w:r w:rsidRPr="00906C0F">
        <w:rPr>
          <w:b/>
          <w:color w:val="151515"/>
          <w:sz w:val="21"/>
          <w:szCs w:val="21"/>
          <w:lang w:val="uk-UA"/>
        </w:rPr>
        <w:t>Юридична безпека</w:t>
      </w:r>
      <w:r w:rsidRPr="00906C0F">
        <w:rPr>
          <w:color w:val="151515"/>
          <w:sz w:val="21"/>
          <w:szCs w:val="21"/>
          <w:lang w:val="uk-UA"/>
        </w:rPr>
        <w:t xml:space="preserve"> - необхідний інструментарій ОГС та громадського активіста у випадку юридичного переслідування. Спілкування з представниками правоохоронних органів;</w:t>
      </w:r>
    </w:p>
    <w:p w:rsidR="00466AFE" w:rsidRPr="00906C0F" w:rsidRDefault="0073347A">
      <w:pPr>
        <w:numPr>
          <w:ilvl w:val="0"/>
          <w:numId w:val="7"/>
        </w:numPr>
        <w:shd w:val="clear" w:color="auto" w:fill="FFFFFF"/>
        <w:jc w:val="both"/>
        <w:rPr>
          <w:color w:val="151515"/>
          <w:sz w:val="21"/>
          <w:szCs w:val="21"/>
          <w:lang w:val="uk-UA"/>
        </w:rPr>
      </w:pPr>
      <w:r w:rsidRPr="00906C0F">
        <w:rPr>
          <w:b/>
          <w:color w:val="151515"/>
          <w:sz w:val="21"/>
          <w:szCs w:val="21"/>
          <w:lang w:val="uk-UA"/>
        </w:rPr>
        <w:t xml:space="preserve">Цифрова безпека </w:t>
      </w:r>
      <w:r w:rsidRPr="00906C0F">
        <w:rPr>
          <w:color w:val="151515"/>
          <w:sz w:val="21"/>
          <w:szCs w:val="21"/>
          <w:lang w:val="uk-UA"/>
        </w:rPr>
        <w:t>- Захист онлайн акаунтів. Захист інформації та особистих пристроїв. Безпечна комунікація.</w:t>
      </w:r>
    </w:p>
    <w:p w:rsidR="00466AFE" w:rsidRPr="00906C0F" w:rsidRDefault="00466AFE">
      <w:pPr>
        <w:shd w:val="clear" w:color="auto" w:fill="FFFFFF"/>
        <w:ind w:left="720"/>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lastRenderedPageBreak/>
        <w:t xml:space="preserve">Відео має супроводжуватись озвученими поясненнями та іншими звуками або музикою, які дотичні до мети відео. </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Можливі референси для створення концепції:</w:t>
      </w:r>
    </w:p>
    <w:p w:rsidR="00466AFE" w:rsidRPr="00906C0F" w:rsidRDefault="00466AFE">
      <w:pPr>
        <w:shd w:val="clear" w:color="auto" w:fill="FFFFFF"/>
        <w:jc w:val="both"/>
        <w:rPr>
          <w:color w:val="151515"/>
          <w:sz w:val="21"/>
          <w:szCs w:val="21"/>
          <w:lang w:val="uk-UA"/>
        </w:rPr>
      </w:pPr>
    </w:p>
    <w:p w:rsidR="00466AFE" w:rsidRPr="00906C0F" w:rsidRDefault="00450139">
      <w:pPr>
        <w:numPr>
          <w:ilvl w:val="0"/>
          <w:numId w:val="3"/>
        </w:numPr>
        <w:ind w:left="540" w:hanging="270"/>
        <w:rPr>
          <w:lang w:val="uk-UA"/>
        </w:rPr>
      </w:pPr>
      <w:hyperlink r:id="rId9">
        <w:r w:rsidR="0073347A" w:rsidRPr="00906C0F">
          <w:rPr>
            <w:color w:val="1155CC"/>
            <w:u w:val="single"/>
            <w:lang w:val="uk-UA"/>
          </w:rPr>
          <w:t>https://www.facebook.com/watch/1548397778794572/282865532799064</w:t>
        </w:r>
      </w:hyperlink>
    </w:p>
    <w:p w:rsidR="00466AFE" w:rsidRPr="00906C0F" w:rsidRDefault="00450139">
      <w:pPr>
        <w:numPr>
          <w:ilvl w:val="0"/>
          <w:numId w:val="3"/>
        </w:numPr>
        <w:ind w:left="540" w:hanging="270"/>
        <w:rPr>
          <w:lang w:val="uk-UA"/>
        </w:rPr>
      </w:pPr>
      <w:hyperlink r:id="rId10">
        <w:r w:rsidR="0073347A" w:rsidRPr="00906C0F">
          <w:rPr>
            <w:color w:val="1155CC"/>
            <w:u w:val="single"/>
            <w:lang w:val="uk-UA"/>
          </w:rPr>
          <w:t>http://edu.umdpl.info/courses/hromadskyj-aktyvizm-bez-poshkodzhen-ta-provadzhen/</w:t>
        </w:r>
      </w:hyperlink>
    </w:p>
    <w:p w:rsidR="00466AFE" w:rsidRPr="00906C0F" w:rsidRDefault="00450139">
      <w:pPr>
        <w:numPr>
          <w:ilvl w:val="0"/>
          <w:numId w:val="3"/>
        </w:numPr>
        <w:ind w:left="540" w:hanging="270"/>
        <w:rPr>
          <w:lang w:val="uk-UA"/>
        </w:rPr>
      </w:pPr>
      <w:hyperlink r:id="rId11">
        <w:r w:rsidR="0073347A" w:rsidRPr="00906C0F">
          <w:rPr>
            <w:color w:val="1155CC"/>
            <w:u w:val="single"/>
            <w:lang w:val="uk-UA"/>
          </w:rPr>
          <w:t>http://edu.umdpl.info/courses/osnovy-spilkuvannya-z-politsijeyu/</w:t>
        </w:r>
      </w:hyperlink>
    </w:p>
    <w:p w:rsidR="00466AFE" w:rsidRPr="00906C0F" w:rsidRDefault="00450139">
      <w:pPr>
        <w:numPr>
          <w:ilvl w:val="0"/>
          <w:numId w:val="3"/>
        </w:numPr>
        <w:ind w:left="540" w:hanging="270"/>
        <w:rPr>
          <w:lang w:val="uk-UA"/>
        </w:rPr>
      </w:pPr>
      <w:hyperlink r:id="rId12">
        <w:r w:rsidR="0073347A" w:rsidRPr="00906C0F">
          <w:rPr>
            <w:color w:val="1155CC"/>
            <w:u w:val="single"/>
            <w:lang w:val="uk-UA"/>
          </w:rPr>
          <w:t>https://www.youtube.com/watch?v=dVW1FNWSaTg</w:t>
        </w:r>
      </w:hyperlink>
    </w:p>
    <w:p w:rsidR="00466AFE" w:rsidRPr="00906C0F" w:rsidRDefault="00466AFE">
      <w:pPr>
        <w:ind w:left="1440"/>
        <w:rPr>
          <w:lang w:val="uk-UA"/>
        </w:rPr>
      </w:pPr>
    </w:p>
    <w:p w:rsidR="00466AFE" w:rsidRPr="00906C0F" w:rsidRDefault="0073347A">
      <w:pPr>
        <w:shd w:val="clear" w:color="auto" w:fill="FFFFFF"/>
        <w:jc w:val="both"/>
        <w:rPr>
          <w:color w:val="151515"/>
          <w:sz w:val="21"/>
          <w:szCs w:val="21"/>
          <w:lang w:val="uk-UA"/>
        </w:rPr>
      </w:pPr>
      <w:r w:rsidRPr="00906C0F">
        <w:rPr>
          <w:b/>
          <w:color w:val="151515"/>
          <w:sz w:val="21"/>
          <w:szCs w:val="21"/>
          <w:lang w:val="uk-UA"/>
        </w:rPr>
        <w:t xml:space="preserve">Мова сюжетів: </w:t>
      </w:r>
      <w:r w:rsidRPr="00906C0F">
        <w:rPr>
          <w:color w:val="151515"/>
          <w:sz w:val="21"/>
          <w:szCs w:val="21"/>
          <w:lang w:val="uk-UA"/>
        </w:rPr>
        <w:t xml:space="preserve">українська з субтитрами англійською та українською (для людей з вадами слуху). </w:t>
      </w:r>
    </w:p>
    <w:p w:rsidR="00466AFE" w:rsidRPr="00906C0F" w:rsidRDefault="00466AFE">
      <w:pPr>
        <w:shd w:val="clear" w:color="auto" w:fill="FFFFFF"/>
        <w:jc w:val="both"/>
        <w:rPr>
          <w:b/>
          <w:color w:val="151515"/>
          <w:sz w:val="21"/>
          <w:szCs w:val="21"/>
          <w:lang w:val="uk-UA"/>
        </w:rPr>
      </w:pPr>
    </w:p>
    <w:p w:rsidR="00466AFE" w:rsidRPr="00906C0F" w:rsidRDefault="0073347A">
      <w:pPr>
        <w:shd w:val="clear" w:color="auto" w:fill="FFFFFF"/>
        <w:jc w:val="both"/>
        <w:rPr>
          <w:sz w:val="21"/>
          <w:szCs w:val="21"/>
          <w:lang w:val="uk-UA"/>
        </w:rPr>
      </w:pPr>
      <w:r w:rsidRPr="00906C0F">
        <w:rPr>
          <w:b/>
          <w:color w:val="151515"/>
          <w:sz w:val="21"/>
          <w:szCs w:val="21"/>
          <w:lang w:val="uk-UA"/>
        </w:rPr>
        <w:t>Музика та авторські права</w:t>
      </w:r>
      <w:r w:rsidRPr="00906C0F">
        <w:rPr>
          <w:color w:val="151515"/>
          <w:sz w:val="21"/>
          <w:szCs w:val="21"/>
          <w:lang w:val="uk-UA"/>
        </w:rPr>
        <w:t>: може бути використана музика з ліцензією</w:t>
      </w:r>
      <w:hyperlink r:id="rId13">
        <w:r w:rsidRPr="00906C0F">
          <w:rPr>
            <w:sz w:val="21"/>
            <w:szCs w:val="21"/>
            <w:lang w:val="uk-UA"/>
          </w:rPr>
          <w:t xml:space="preserve"> або та, що не потребує вказання авторського права. Треки мають бути погоджені та куплені на спеціалізованих музичних майданчиках-стоках.</w:t>
        </w:r>
      </w:hyperlink>
    </w:p>
    <w:p w:rsidR="00466AFE" w:rsidRPr="00906C0F" w:rsidRDefault="0073347A">
      <w:pPr>
        <w:shd w:val="clear" w:color="auto" w:fill="FFFFFF"/>
        <w:jc w:val="both"/>
        <w:rPr>
          <w:sz w:val="21"/>
          <w:szCs w:val="21"/>
          <w:lang w:val="uk-UA"/>
        </w:rPr>
      </w:pPr>
      <w:r w:rsidRPr="00906C0F">
        <w:rPr>
          <w:color w:val="151515"/>
          <w:sz w:val="21"/>
          <w:szCs w:val="21"/>
          <w:lang w:val="uk-UA"/>
        </w:rPr>
        <w:t>Якщо будуть використані якісь сторонні елементи графіки, звуки, шрифти тощо, виконавець має надати  ліцензію на використання (як додаток).</w:t>
      </w:r>
    </w:p>
    <w:p w:rsidR="00466AFE" w:rsidRPr="00906C0F" w:rsidRDefault="0073347A">
      <w:pPr>
        <w:shd w:val="clear" w:color="auto" w:fill="FFFFFF"/>
        <w:jc w:val="both"/>
        <w:rPr>
          <w:color w:val="151515"/>
          <w:sz w:val="21"/>
          <w:szCs w:val="21"/>
          <w:lang w:val="uk-UA"/>
        </w:rPr>
      </w:pPr>
      <w:r w:rsidRPr="00906C0F">
        <w:rPr>
          <w:color w:val="151515"/>
          <w:sz w:val="21"/>
          <w:szCs w:val="21"/>
          <w:lang w:val="uk-UA"/>
        </w:rPr>
        <w:t xml:space="preserve">Всі матеріали, які були зняті, включно із тими, що не увійшли у фінальну версію відео, мають бути передані за договором передачі авторських прав, і не можуть бути використані в будь-який інший спосіб. </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Технічні параметри (не гірші ніж зазначені):</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Формат - MP4</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Кодек – H.264</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Розмір зображення – Full HD 1920*1080p</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Частота кадрів – 25 кадрів/сек</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Бітрейт – не менше 15 000 кбіт/сек</w:t>
      </w:r>
    </w:p>
    <w:p w:rsidR="00466AFE" w:rsidRPr="00906C0F" w:rsidRDefault="0073347A">
      <w:pPr>
        <w:numPr>
          <w:ilvl w:val="0"/>
          <w:numId w:val="9"/>
        </w:numPr>
        <w:shd w:val="clear" w:color="auto" w:fill="FFFFFF"/>
        <w:jc w:val="both"/>
        <w:rPr>
          <w:color w:val="151515"/>
          <w:sz w:val="21"/>
          <w:szCs w:val="21"/>
          <w:lang w:val="uk-UA"/>
        </w:rPr>
      </w:pPr>
      <w:r w:rsidRPr="00906C0F">
        <w:rPr>
          <w:color w:val="151515"/>
          <w:sz w:val="21"/>
          <w:szCs w:val="21"/>
          <w:lang w:val="uk-UA"/>
        </w:rPr>
        <w:t>Звук – stereo 2.0, -6 Db</w:t>
      </w:r>
    </w:p>
    <w:p w:rsidR="00466AFE" w:rsidRPr="00906C0F" w:rsidRDefault="00466AFE">
      <w:pPr>
        <w:shd w:val="clear" w:color="auto" w:fill="FFFFFF"/>
        <w:jc w:val="both"/>
        <w:rPr>
          <w:color w:val="151515"/>
          <w:sz w:val="21"/>
          <w:szCs w:val="21"/>
          <w:lang w:val="uk-UA"/>
        </w:rPr>
      </w:pPr>
      <w:bookmarkStart w:id="4" w:name="_GoBack"/>
      <w:bookmarkEnd w:id="4"/>
    </w:p>
    <w:p w:rsidR="00466AFE" w:rsidRPr="00906C0F" w:rsidRDefault="0073347A">
      <w:pPr>
        <w:shd w:val="clear" w:color="auto" w:fill="FFFFFF"/>
        <w:jc w:val="both"/>
        <w:rPr>
          <w:color w:val="151515"/>
          <w:sz w:val="21"/>
          <w:szCs w:val="21"/>
          <w:lang w:val="uk-UA"/>
        </w:rPr>
      </w:pPr>
      <w:r w:rsidRPr="00906C0F">
        <w:rPr>
          <w:b/>
          <w:color w:val="151515"/>
          <w:sz w:val="21"/>
          <w:szCs w:val="21"/>
          <w:lang w:val="uk-UA"/>
        </w:rPr>
        <w:t xml:space="preserve">Фінансові очікування: </w:t>
      </w:r>
      <w:r w:rsidRPr="00906C0F">
        <w:rPr>
          <w:color w:val="151515"/>
          <w:sz w:val="21"/>
          <w:szCs w:val="21"/>
          <w:lang w:val="uk-UA"/>
        </w:rPr>
        <w:t>Замовник очікує, що повна вартість всіх послуг, що будуть надаватись Виконавцем в рамках цього тендеру не буде перевищувати</w:t>
      </w:r>
      <w:r w:rsidR="002351CB">
        <w:rPr>
          <w:color w:val="151515"/>
          <w:sz w:val="21"/>
          <w:szCs w:val="21"/>
          <w:lang w:val="uk-UA"/>
        </w:rPr>
        <w:t xml:space="preserve"> суму у розмірі </w:t>
      </w:r>
      <w:r w:rsidR="00C071A6">
        <w:rPr>
          <w:color w:val="151515"/>
          <w:sz w:val="21"/>
          <w:szCs w:val="21"/>
          <w:lang w:val="uk-UA"/>
        </w:rPr>
        <w:t>–</w:t>
      </w:r>
      <w:r w:rsidR="002351CB">
        <w:rPr>
          <w:color w:val="151515"/>
          <w:sz w:val="21"/>
          <w:szCs w:val="21"/>
          <w:lang w:val="uk-UA"/>
        </w:rPr>
        <w:t xml:space="preserve"> </w:t>
      </w:r>
      <w:r w:rsidR="002351CB" w:rsidRPr="002351CB">
        <w:rPr>
          <w:color w:val="151515"/>
          <w:sz w:val="21"/>
          <w:szCs w:val="21"/>
          <w:lang w:val="uk-UA"/>
        </w:rPr>
        <w:t>205</w:t>
      </w:r>
      <w:r w:rsidR="00C071A6">
        <w:rPr>
          <w:color w:val="151515"/>
          <w:sz w:val="21"/>
          <w:szCs w:val="21"/>
          <w:lang w:val="uk-UA"/>
        </w:rPr>
        <w:t> </w:t>
      </w:r>
      <w:r w:rsidR="002351CB" w:rsidRPr="002351CB">
        <w:rPr>
          <w:color w:val="151515"/>
          <w:sz w:val="21"/>
          <w:szCs w:val="21"/>
          <w:lang w:val="uk-UA"/>
        </w:rPr>
        <w:t>38</w:t>
      </w:r>
      <w:r w:rsidR="002351CB">
        <w:rPr>
          <w:color w:val="151515"/>
          <w:sz w:val="21"/>
          <w:szCs w:val="21"/>
          <w:lang w:val="uk-UA"/>
        </w:rPr>
        <w:t>0</w:t>
      </w:r>
      <w:r w:rsidR="00C071A6">
        <w:rPr>
          <w:color w:val="151515"/>
          <w:sz w:val="21"/>
          <w:szCs w:val="21"/>
          <w:lang w:val="en-US"/>
        </w:rPr>
        <w:t xml:space="preserve"> </w:t>
      </w:r>
      <w:r w:rsidR="00C071A6">
        <w:rPr>
          <w:color w:val="151515"/>
          <w:sz w:val="21"/>
          <w:szCs w:val="21"/>
          <w:lang w:val="uk-UA"/>
        </w:rPr>
        <w:t xml:space="preserve">грн </w:t>
      </w:r>
      <w:r w:rsidRPr="00906C0F">
        <w:rPr>
          <w:color w:val="151515"/>
          <w:sz w:val="21"/>
          <w:szCs w:val="21"/>
          <w:lang w:val="uk-UA"/>
        </w:rPr>
        <w:t xml:space="preserve">(із усіма податками та адміністративними витратами). </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color w:val="151515"/>
          <w:sz w:val="21"/>
          <w:szCs w:val="21"/>
          <w:lang w:val="uk-UA"/>
        </w:rPr>
        <w:t>Мінімальна очікувана кількість</w:t>
      </w:r>
      <w:r w:rsidRPr="00906C0F">
        <w:rPr>
          <w:b/>
          <w:color w:val="151515"/>
          <w:sz w:val="21"/>
          <w:szCs w:val="21"/>
          <w:lang w:val="uk-UA"/>
        </w:rPr>
        <w:t xml:space="preserve"> відеороликів </w:t>
      </w:r>
      <w:r w:rsidR="00C071A6" w:rsidRPr="00C071A6">
        <w:rPr>
          <w:b/>
          <w:color w:val="151515"/>
          <w:sz w:val="21"/>
          <w:szCs w:val="21"/>
          <w:lang w:val="uk-UA"/>
        </w:rPr>
        <w:t>–</w:t>
      </w:r>
      <w:r w:rsidRPr="00906C0F">
        <w:rPr>
          <w:b/>
          <w:color w:val="151515"/>
          <w:sz w:val="21"/>
          <w:szCs w:val="21"/>
          <w:lang w:val="uk-UA"/>
        </w:rPr>
        <w:t xml:space="preserve"> 5 одиниць </w:t>
      </w:r>
    </w:p>
    <w:p w:rsidR="00466AFE" w:rsidRPr="00906C0F" w:rsidRDefault="00466AFE">
      <w:pPr>
        <w:shd w:val="clear" w:color="auto" w:fill="FFFFFF"/>
        <w:jc w:val="both"/>
        <w:rPr>
          <w:color w:val="151515"/>
          <w:sz w:val="21"/>
          <w:szCs w:val="21"/>
          <w:lang w:val="uk-UA"/>
        </w:rPr>
      </w:pPr>
    </w:p>
    <w:p w:rsidR="00466AFE" w:rsidRPr="00906C0F" w:rsidRDefault="0073347A">
      <w:pPr>
        <w:pStyle w:val="3"/>
        <w:rPr>
          <w:b/>
          <w:lang w:val="uk-UA"/>
        </w:rPr>
      </w:pPr>
      <w:bookmarkStart w:id="5" w:name="_jyiwtufrt087" w:colFirst="0" w:colLast="0"/>
      <w:bookmarkEnd w:id="5"/>
      <w:r w:rsidRPr="00906C0F">
        <w:rPr>
          <w:b/>
          <w:lang w:val="uk-UA"/>
        </w:rPr>
        <w:t>ВИМОГИ ДО ВИКОНАВЦЯ</w:t>
      </w:r>
    </w:p>
    <w:p w:rsidR="00466AFE" w:rsidRPr="00906C0F" w:rsidRDefault="0073347A">
      <w:pPr>
        <w:jc w:val="both"/>
        <w:rPr>
          <w:lang w:val="uk-UA"/>
        </w:rPr>
      </w:pPr>
      <w:r w:rsidRPr="00906C0F">
        <w:rPr>
          <w:lang w:val="uk-UA"/>
        </w:rPr>
        <w:t>Замовник очікує відповідність успішного Заявника наступним мінімальним вимогам та критеріям:</w:t>
      </w:r>
    </w:p>
    <w:p w:rsidR="00466AFE" w:rsidRPr="00906C0F" w:rsidRDefault="0073347A">
      <w:pPr>
        <w:numPr>
          <w:ilvl w:val="0"/>
          <w:numId w:val="13"/>
        </w:numPr>
        <w:shd w:val="clear" w:color="auto" w:fill="FFFFFF"/>
        <w:jc w:val="both"/>
        <w:rPr>
          <w:color w:val="151515"/>
          <w:sz w:val="21"/>
          <w:szCs w:val="21"/>
          <w:lang w:val="uk-UA"/>
        </w:rPr>
      </w:pPr>
      <w:r w:rsidRPr="00906C0F">
        <w:rPr>
          <w:color w:val="151515"/>
          <w:sz w:val="21"/>
          <w:szCs w:val="21"/>
          <w:lang w:val="uk-UA"/>
        </w:rPr>
        <w:t>професійний досвід у сфері створення відеопродукції (відео або анімаційних роликів);</w:t>
      </w:r>
    </w:p>
    <w:p w:rsidR="00466AFE" w:rsidRPr="00906C0F" w:rsidRDefault="0073347A">
      <w:pPr>
        <w:numPr>
          <w:ilvl w:val="0"/>
          <w:numId w:val="13"/>
        </w:numPr>
        <w:shd w:val="clear" w:color="auto" w:fill="FFFFFF"/>
        <w:jc w:val="both"/>
        <w:rPr>
          <w:color w:val="151515"/>
          <w:sz w:val="21"/>
          <w:szCs w:val="21"/>
          <w:lang w:val="uk-UA"/>
        </w:rPr>
      </w:pPr>
      <w:r w:rsidRPr="00906C0F">
        <w:rPr>
          <w:color w:val="151515"/>
          <w:sz w:val="21"/>
          <w:szCs w:val="21"/>
          <w:lang w:val="uk-UA"/>
        </w:rPr>
        <w:t>вартість послуг;</w:t>
      </w:r>
    </w:p>
    <w:p w:rsidR="00466AFE" w:rsidRPr="00906C0F" w:rsidRDefault="0073347A">
      <w:pPr>
        <w:numPr>
          <w:ilvl w:val="0"/>
          <w:numId w:val="13"/>
        </w:numPr>
        <w:shd w:val="clear" w:color="auto" w:fill="FFFFFF"/>
        <w:jc w:val="both"/>
        <w:rPr>
          <w:color w:val="151515"/>
          <w:sz w:val="21"/>
          <w:szCs w:val="21"/>
          <w:lang w:val="uk-UA"/>
        </w:rPr>
      </w:pPr>
      <w:r w:rsidRPr="00906C0F">
        <w:rPr>
          <w:color w:val="151515"/>
          <w:sz w:val="21"/>
          <w:szCs w:val="21"/>
          <w:lang w:val="uk-UA"/>
        </w:rPr>
        <w:t>технічні засоби та відповідне обладнання, професійні кадри зі знаннями та досвідом у зазначеній галузі;</w:t>
      </w:r>
    </w:p>
    <w:p w:rsidR="00466AFE" w:rsidRPr="00906C0F" w:rsidRDefault="0073347A">
      <w:pPr>
        <w:numPr>
          <w:ilvl w:val="0"/>
          <w:numId w:val="13"/>
        </w:numPr>
        <w:shd w:val="clear" w:color="auto" w:fill="FFFFFF"/>
        <w:jc w:val="both"/>
        <w:rPr>
          <w:color w:val="151515"/>
          <w:sz w:val="21"/>
          <w:szCs w:val="21"/>
          <w:lang w:val="uk-UA"/>
        </w:rPr>
      </w:pPr>
      <w:r w:rsidRPr="00906C0F">
        <w:rPr>
          <w:color w:val="151515"/>
          <w:sz w:val="21"/>
          <w:szCs w:val="21"/>
          <w:lang w:val="uk-UA"/>
        </w:rPr>
        <w:t>можливість надання послуг в стислі терміни.</w:t>
      </w:r>
    </w:p>
    <w:p w:rsidR="00466AFE" w:rsidRPr="00906C0F" w:rsidRDefault="00466AFE">
      <w:pPr>
        <w:shd w:val="clear" w:color="auto" w:fill="FFFFFF"/>
        <w:ind w:left="720"/>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lastRenderedPageBreak/>
        <w:t>Виконавці, які будуть готувати відповідь на цей Запит, повинні прийняти такі умови:</w:t>
      </w:r>
    </w:p>
    <w:p w:rsidR="00466AFE" w:rsidRPr="00906C0F" w:rsidRDefault="0073347A">
      <w:pPr>
        <w:numPr>
          <w:ilvl w:val="0"/>
          <w:numId w:val="5"/>
        </w:numPr>
        <w:shd w:val="clear" w:color="auto" w:fill="FFFFFF"/>
        <w:ind w:left="810" w:hanging="450"/>
        <w:jc w:val="both"/>
        <w:rPr>
          <w:color w:val="151515"/>
          <w:sz w:val="21"/>
          <w:szCs w:val="21"/>
          <w:lang w:val="uk-UA"/>
        </w:rPr>
      </w:pPr>
      <w:r w:rsidRPr="00906C0F">
        <w:rPr>
          <w:color w:val="151515"/>
          <w:sz w:val="21"/>
          <w:szCs w:val="21"/>
          <w:lang w:val="uk-UA"/>
        </w:rPr>
        <w:t>всі документи, що мають відношення до цього Запиту, включаючи, але не обмежуючись вказаними, запити та листи Замовника, так само як і запити і листи Виконавця, повинні бути визнані конфіденційною інформацією (далі «Конфіденційна інформація»);</w:t>
      </w:r>
    </w:p>
    <w:p w:rsidR="00466AFE" w:rsidRPr="00906C0F" w:rsidRDefault="0073347A">
      <w:pPr>
        <w:numPr>
          <w:ilvl w:val="0"/>
          <w:numId w:val="5"/>
        </w:numPr>
        <w:shd w:val="clear" w:color="auto" w:fill="FFFFFF"/>
        <w:ind w:left="810" w:hanging="450"/>
        <w:jc w:val="both"/>
        <w:rPr>
          <w:color w:val="151515"/>
          <w:sz w:val="21"/>
          <w:szCs w:val="21"/>
          <w:lang w:val="uk-UA"/>
        </w:rPr>
      </w:pPr>
      <w:r w:rsidRPr="00906C0F">
        <w:rPr>
          <w:color w:val="151515"/>
          <w:sz w:val="21"/>
          <w:szCs w:val="21"/>
          <w:lang w:val="uk-UA"/>
        </w:rPr>
        <w:t>сторони згодні використовувати конфіденційну інформацію тільки для цілей даного конкурсу. Сторона, яка отримала конфіденційну інформацію, не має права розголошувати її третім особам, за винятком своїх співробітників, грантодавців або консультантів;</w:t>
      </w:r>
    </w:p>
    <w:p w:rsidR="00466AFE" w:rsidRPr="00906C0F" w:rsidRDefault="0073347A">
      <w:pPr>
        <w:numPr>
          <w:ilvl w:val="0"/>
          <w:numId w:val="5"/>
        </w:numPr>
        <w:shd w:val="clear" w:color="auto" w:fill="FFFFFF"/>
        <w:ind w:left="810" w:hanging="450"/>
        <w:jc w:val="both"/>
        <w:rPr>
          <w:color w:val="151515"/>
          <w:sz w:val="21"/>
          <w:szCs w:val="21"/>
          <w:lang w:val="uk-UA"/>
        </w:rPr>
      </w:pPr>
      <w:r w:rsidRPr="00906C0F">
        <w:rPr>
          <w:color w:val="151515"/>
          <w:sz w:val="21"/>
          <w:szCs w:val="21"/>
          <w:lang w:val="uk-UA"/>
        </w:rPr>
        <w:t>відповідь на Запит повинна бути чіткою, ґрунтуватися на поточних цінах.</w:t>
      </w:r>
    </w:p>
    <w:p w:rsidR="00466AFE" w:rsidRPr="00906C0F" w:rsidRDefault="00466AFE">
      <w:pPr>
        <w:shd w:val="clear" w:color="auto" w:fill="FFFFFF"/>
        <w:ind w:left="1440"/>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t>В тендері не може брати участь контрагент у якого присутні обставини та діяльність, наведених у листі-підтвердженні про відсутність таких обставин та діяльності (Додаток 1).</w:t>
      </w:r>
    </w:p>
    <w:p w:rsidR="00466AFE" w:rsidRPr="00906C0F" w:rsidRDefault="0073347A">
      <w:pPr>
        <w:pStyle w:val="3"/>
        <w:shd w:val="clear" w:color="auto" w:fill="FFFFFF"/>
        <w:spacing w:after="0"/>
        <w:jc w:val="both"/>
        <w:rPr>
          <w:b/>
          <w:lang w:val="uk-UA"/>
        </w:rPr>
      </w:pPr>
      <w:bookmarkStart w:id="6" w:name="_7ryb4iv5ohhs" w:colFirst="0" w:colLast="0"/>
      <w:bookmarkEnd w:id="6"/>
      <w:r w:rsidRPr="00906C0F">
        <w:rPr>
          <w:b/>
          <w:lang w:val="uk-UA"/>
        </w:rPr>
        <w:t>ВИМОГИ ДО ТЕНДЕРНОЇ ДОКУМЕНТАЦІЇ</w:t>
      </w:r>
    </w:p>
    <w:p w:rsidR="00466AFE" w:rsidRPr="00906C0F" w:rsidRDefault="00466AFE">
      <w:pPr>
        <w:rPr>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 xml:space="preserve">Згідно з умовами даного Запиту Виконавець має надати повну Тендерну документацію, яка включає:  </w:t>
      </w:r>
    </w:p>
    <w:p w:rsidR="00466AFE" w:rsidRPr="00906C0F" w:rsidRDefault="0073347A">
      <w:pPr>
        <w:numPr>
          <w:ilvl w:val="0"/>
          <w:numId w:val="1"/>
        </w:numPr>
        <w:shd w:val="clear" w:color="auto" w:fill="FFFFFF"/>
        <w:jc w:val="both"/>
        <w:rPr>
          <w:color w:val="151515"/>
          <w:sz w:val="21"/>
          <w:szCs w:val="21"/>
          <w:lang w:val="uk-UA"/>
        </w:rPr>
      </w:pPr>
      <w:r w:rsidRPr="00906C0F">
        <w:rPr>
          <w:color w:val="151515"/>
          <w:sz w:val="21"/>
          <w:szCs w:val="21"/>
          <w:lang w:val="uk-UA"/>
        </w:rPr>
        <w:t>Інформація про Виконавця</w:t>
      </w:r>
    </w:p>
    <w:p w:rsidR="00466AFE" w:rsidRPr="00906C0F" w:rsidRDefault="0073347A">
      <w:pPr>
        <w:numPr>
          <w:ilvl w:val="0"/>
          <w:numId w:val="1"/>
        </w:numPr>
        <w:shd w:val="clear" w:color="auto" w:fill="FFFFFF"/>
        <w:jc w:val="both"/>
        <w:rPr>
          <w:color w:val="151515"/>
          <w:sz w:val="21"/>
          <w:szCs w:val="21"/>
          <w:lang w:val="uk-UA"/>
        </w:rPr>
      </w:pPr>
      <w:r w:rsidRPr="00906C0F">
        <w:rPr>
          <w:color w:val="151515"/>
          <w:sz w:val="21"/>
          <w:szCs w:val="21"/>
          <w:lang w:val="uk-UA"/>
        </w:rPr>
        <w:t>Тендерна пропозиція (за шаблоном, наданим в Додатку 1)</w:t>
      </w:r>
    </w:p>
    <w:p w:rsidR="00466AFE" w:rsidRPr="00906C0F" w:rsidRDefault="0073347A">
      <w:pPr>
        <w:numPr>
          <w:ilvl w:val="0"/>
          <w:numId w:val="1"/>
        </w:numPr>
        <w:shd w:val="clear" w:color="auto" w:fill="FFFFFF"/>
        <w:jc w:val="both"/>
        <w:rPr>
          <w:color w:val="151515"/>
          <w:sz w:val="21"/>
          <w:szCs w:val="21"/>
          <w:lang w:val="uk-UA"/>
        </w:rPr>
      </w:pPr>
      <w:r w:rsidRPr="00906C0F">
        <w:rPr>
          <w:color w:val="151515"/>
          <w:sz w:val="21"/>
          <w:szCs w:val="21"/>
          <w:lang w:val="uk-UA"/>
        </w:rPr>
        <w:t>Перелік виготовлених роликів (за шаблоном, наданим в Додатку 2)</w:t>
      </w:r>
    </w:p>
    <w:p w:rsidR="00466AFE" w:rsidRPr="00906C0F" w:rsidRDefault="0073347A">
      <w:pPr>
        <w:numPr>
          <w:ilvl w:val="0"/>
          <w:numId w:val="1"/>
        </w:numPr>
        <w:shd w:val="clear" w:color="auto" w:fill="FFFFFF"/>
        <w:jc w:val="both"/>
        <w:rPr>
          <w:color w:val="151515"/>
          <w:sz w:val="21"/>
          <w:szCs w:val="21"/>
          <w:lang w:val="uk-UA"/>
        </w:rPr>
      </w:pPr>
      <w:r w:rsidRPr="00906C0F">
        <w:rPr>
          <w:color w:val="151515"/>
          <w:sz w:val="21"/>
          <w:szCs w:val="21"/>
          <w:lang w:val="uk-UA"/>
        </w:rPr>
        <w:t>Реєстраційні документи Виконавця</w:t>
      </w:r>
    </w:p>
    <w:p w:rsidR="00466AFE" w:rsidRPr="00906C0F" w:rsidRDefault="0073347A">
      <w:pPr>
        <w:numPr>
          <w:ilvl w:val="0"/>
          <w:numId w:val="1"/>
        </w:numPr>
        <w:shd w:val="clear" w:color="auto" w:fill="FFFFFF"/>
        <w:jc w:val="both"/>
        <w:rPr>
          <w:color w:val="151515"/>
          <w:sz w:val="21"/>
          <w:szCs w:val="21"/>
          <w:lang w:val="uk-UA"/>
        </w:rPr>
      </w:pPr>
      <w:r w:rsidRPr="00906C0F">
        <w:rPr>
          <w:color w:val="151515"/>
          <w:sz w:val="21"/>
          <w:szCs w:val="21"/>
          <w:lang w:val="uk-UA"/>
        </w:rPr>
        <w:t>Лист-підтвердження про відсутність обставин та діяльності (за шаблоном, наданим в Додатку 3):</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Інформація про Виконавця:</w:t>
      </w:r>
    </w:p>
    <w:p w:rsidR="00466AFE" w:rsidRPr="00906C0F" w:rsidRDefault="0073347A">
      <w:pPr>
        <w:numPr>
          <w:ilvl w:val="0"/>
          <w:numId w:val="2"/>
        </w:numPr>
        <w:shd w:val="clear" w:color="auto" w:fill="FFFFFF"/>
        <w:ind w:left="630" w:hanging="270"/>
        <w:jc w:val="both"/>
        <w:rPr>
          <w:color w:val="151515"/>
          <w:sz w:val="21"/>
          <w:szCs w:val="21"/>
          <w:lang w:val="uk-UA"/>
        </w:rPr>
      </w:pPr>
      <w:r w:rsidRPr="00906C0F">
        <w:rPr>
          <w:color w:val="151515"/>
          <w:sz w:val="21"/>
          <w:szCs w:val="21"/>
          <w:lang w:val="uk-UA"/>
        </w:rPr>
        <w:t>назва Виконавця;</w:t>
      </w:r>
    </w:p>
    <w:p w:rsidR="00466AFE" w:rsidRPr="00906C0F" w:rsidRDefault="0073347A">
      <w:pPr>
        <w:numPr>
          <w:ilvl w:val="0"/>
          <w:numId w:val="2"/>
        </w:numPr>
        <w:shd w:val="clear" w:color="auto" w:fill="FFFFFF"/>
        <w:ind w:left="630" w:hanging="270"/>
        <w:jc w:val="both"/>
        <w:rPr>
          <w:color w:val="151515"/>
          <w:sz w:val="21"/>
          <w:szCs w:val="21"/>
          <w:lang w:val="uk-UA"/>
        </w:rPr>
      </w:pPr>
      <w:r w:rsidRPr="00906C0F">
        <w:rPr>
          <w:color w:val="151515"/>
          <w:sz w:val="21"/>
          <w:szCs w:val="21"/>
          <w:lang w:val="uk-UA"/>
        </w:rPr>
        <w:t>адреса Виконавця;</w:t>
      </w:r>
    </w:p>
    <w:p w:rsidR="00466AFE" w:rsidRPr="00906C0F" w:rsidRDefault="0073347A">
      <w:pPr>
        <w:numPr>
          <w:ilvl w:val="0"/>
          <w:numId w:val="2"/>
        </w:numPr>
        <w:shd w:val="clear" w:color="auto" w:fill="FFFFFF"/>
        <w:ind w:left="630" w:hanging="270"/>
        <w:jc w:val="both"/>
        <w:rPr>
          <w:color w:val="151515"/>
          <w:sz w:val="21"/>
          <w:szCs w:val="21"/>
          <w:lang w:val="uk-UA"/>
        </w:rPr>
      </w:pPr>
      <w:r w:rsidRPr="00906C0F">
        <w:rPr>
          <w:color w:val="151515"/>
          <w:sz w:val="21"/>
          <w:szCs w:val="21"/>
          <w:lang w:val="uk-UA"/>
        </w:rPr>
        <w:t xml:space="preserve">ПІБ, посада, номер телефону, адреса електронної пошти співробітника, відповідального за надання документації; </w:t>
      </w:r>
    </w:p>
    <w:p w:rsidR="00466AFE" w:rsidRPr="00906C0F" w:rsidRDefault="0073347A">
      <w:pPr>
        <w:numPr>
          <w:ilvl w:val="0"/>
          <w:numId w:val="2"/>
        </w:numPr>
        <w:shd w:val="clear" w:color="auto" w:fill="FFFFFF"/>
        <w:ind w:left="630" w:hanging="270"/>
        <w:jc w:val="both"/>
        <w:rPr>
          <w:color w:val="151515"/>
          <w:sz w:val="21"/>
          <w:szCs w:val="21"/>
          <w:lang w:val="uk-UA"/>
        </w:rPr>
      </w:pPr>
      <w:r w:rsidRPr="00906C0F">
        <w:rPr>
          <w:color w:val="151515"/>
          <w:sz w:val="21"/>
          <w:szCs w:val="21"/>
          <w:lang w:val="uk-UA"/>
        </w:rPr>
        <w:t>інформація про досвід створення відеопродукції (відео- або анімаційних роликів).</w:t>
      </w:r>
    </w:p>
    <w:p w:rsidR="00466AFE" w:rsidRPr="00906C0F" w:rsidRDefault="00466AFE">
      <w:pPr>
        <w:shd w:val="clear" w:color="auto" w:fill="FFFFFF"/>
        <w:ind w:left="1440"/>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Тендерна пропозиція (Додаток 1)</w:t>
      </w:r>
    </w:p>
    <w:p w:rsidR="00466AFE" w:rsidRPr="00906C0F" w:rsidRDefault="00466AFE">
      <w:pPr>
        <w:shd w:val="clear" w:color="auto" w:fill="FFFFFF"/>
        <w:jc w:val="both"/>
        <w:rPr>
          <w:color w:val="151515"/>
          <w:sz w:val="21"/>
          <w:szCs w:val="21"/>
          <w:lang w:val="uk-UA"/>
        </w:rPr>
      </w:pPr>
    </w:p>
    <w:p w:rsidR="00466AFE" w:rsidRPr="00906C0F" w:rsidRDefault="0073347A">
      <w:pPr>
        <w:numPr>
          <w:ilvl w:val="0"/>
          <w:numId w:val="6"/>
        </w:numPr>
        <w:shd w:val="clear" w:color="auto" w:fill="FFFFFF"/>
        <w:jc w:val="both"/>
        <w:rPr>
          <w:color w:val="151515"/>
          <w:sz w:val="21"/>
          <w:szCs w:val="21"/>
          <w:lang w:val="uk-UA"/>
        </w:rPr>
      </w:pPr>
      <w:r w:rsidRPr="00906C0F">
        <w:rPr>
          <w:color w:val="151515"/>
          <w:sz w:val="21"/>
          <w:szCs w:val="21"/>
          <w:lang w:val="uk-UA"/>
        </w:rPr>
        <w:t>Даний документ має бути оформлений згідно форми, вказаної в Додатку 1</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Перелік виготовлених роликів (Додаток 2)</w:t>
      </w:r>
    </w:p>
    <w:p w:rsidR="00466AFE" w:rsidRPr="00906C0F" w:rsidRDefault="00466AFE">
      <w:pPr>
        <w:shd w:val="clear" w:color="auto" w:fill="FFFFFF"/>
        <w:jc w:val="both"/>
        <w:rPr>
          <w:b/>
          <w:color w:val="151515"/>
          <w:sz w:val="21"/>
          <w:szCs w:val="21"/>
          <w:lang w:val="uk-UA"/>
        </w:rPr>
      </w:pPr>
    </w:p>
    <w:p w:rsidR="00466AFE" w:rsidRPr="00906C0F" w:rsidRDefault="0073347A">
      <w:pPr>
        <w:numPr>
          <w:ilvl w:val="0"/>
          <w:numId w:val="6"/>
        </w:numPr>
        <w:shd w:val="clear" w:color="auto" w:fill="FFFFFF"/>
        <w:jc w:val="both"/>
        <w:rPr>
          <w:color w:val="151515"/>
          <w:sz w:val="21"/>
          <w:szCs w:val="21"/>
          <w:lang w:val="uk-UA"/>
        </w:rPr>
      </w:pPr>
      <w:r w:rsidRPr="00906C0F">
        <w:rPr>
          <w:color w:val="151515"/>
          <w:sz w:val="21"/>
          <w:szCs w:val="21"/>
          <w:lang w:val="uk-UA"/>
        </w:rPr>
        <w:t>Даний документ має бути оформлений згідно форми, вказаної в Додатку 2, та включати не менше 3 прикладів виготовлених Замовником роликів</w:t>
      </w:r>
    </w:p>
    <w:p w:rsidR="00466AFE" w:rsidRPr="00906C0F" w:rsidRDefault="00466AFE">
      <w:pPr>
        <w:shd w:val="clear" w:color="auto" w:fill="FFFFFF"/>
        <w:ind w:left="1440"/>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t xml:space="preserve">Копії реєстраційних документів </w:t>
      </w:r>
    </w:p>
    <w:p w:rsidR="00466AFE" w:rsidRPr="00906C0F" w:rsidRDefault="0073347A">
      <w:pPr>
        <w:numPr>
          <w:ilvl w:val="0"/>
          <w:numId w:val="4"/>
        </w:numPr>
        <w:shd w:val="clear" w:color="auto" w:fill="FFFFFF"/>
        <w:ind w:left="810" w:hanging="450"/>
        <w:jc w:val="both"/>
        <w:rPr>
          <w:color w:val="151515"/>
          <w:sz w:val="21"/>
          <w:szCs w:val="21"/>
          <w:lang w:val="uk-UA"/>
        </w:rPr>
      </w:pPr>
      <w:r w:rsidRPr="00906C0F">
        <w:rPr>
          <w:color w:val="151515"/>
          <w:sz w:val="21"/>
          <w:szCs w:val="21"/>
          <w:lang w:val="uk-UA"/>
        </w:rPr>
        <w:t>Виписка/Витяг з ЄДР про державну реєстрацію;</w:t>
      </w:r>
    </w:p>
    <w:p w:rsidR="00466AFE" w:rsidRPr="00906C0F" w:rsidRDefault="0073347A">
      <w:pPr>
        <w:numPr>
          <w:ilvl w:val="0"/>
          <w:numId w:val="4"/>
        </w:numPr>
        <w:shd w:val="clear" w:color="auto" w:fill="FFFFFF"/>
        <w:ind w:left="810" w:hanging="450"/>
        <w:jc w:val="both"/>
        <w:rPr>
          <w:color w:val="151515"/>
          <w:sz w:val="21"/>
          <w:szCs w:val="21"/>
          <w:lang w:val="uk-UA"/>
        </w:rPr>
      </w:pPr>
      <w:r w:rsidRPr="00906C0F">
        <w:rPr>
          <w:color w:val="151515"/>
          <w:sz w:val="21"/>
          <w:szCs w:val="21"/>
          <w:lang w:val="uk-UA"/>
        </w:rPr>
        <w:t>Документ, що підтверджує статус платника податку;</w:t>
      </w:r>
    </w:p>
    <w:p w:rsidR="00466AFE" w:rsidRPr="00906C0F" w:rsidRDefault="0073347A">
      <w:pPr>
        <w:numPr>
          <w:ilvl w:val="0"/>
          <w:numId w:val="4"/>
        </w:numPr>
        <w:shd w:val="clear" w:color="auto" w:fill="FFFFFF"/>
        <w:ind w:left="810" w:hanging="450"/>
        <w:jc w:val="both"/>
        <w:rPr>
          <w:color w:val="151515"/>
          <w:sz w:val="21"/>
          <w:szCs w:val="21"/>
          <w:lang w:val="uk-UA"/>
        </w:rPr>
      </w:pPr>
      <w:r w:rsidRPr="00906C0F">
        <w:rPr>
          <w:color w:val="151515"/>
          <w:sz w:val="21"/>
          <w:szCs w:val="21"/>
          <w:lang w:val="uk-UA"/>
        </w:rPr>
        <w:t>інші дозволи/ліцензії/довіреності та документи за наявності.</w:t>
      </w: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jc w:val="both"/>
        <w:rPr>
          <w:b/>
          <w:color w:val="151515"/>
          <w:sz w:val="21"/>
          <w:szCs w:val="21"/>
          <w:lang w:val="uk-UA"/>
        </w:rPr>
      </w:pPr>
      <w:r w:rsidRPr="00906C0F">
        <w:rPr>
          <w:b/>
          <w:color w:val="151515"/>
          <w:sz w:val="21"/>
          <w:szCs w:val="21"/>
          <w:lang w:val="uk-UA"/>
        </w:rPr>
        <w:lastRenderedPageBreak/>
        <w:t>Лист-підтвердження про відсутність обставин та  діяльності (Додаток 3)</w:t>
      </w:r>
    </w:p>
    <w:p w:rsidR="00466AFE" w:rsidRPr="00906C0F" w:rsidRDefault="0073347A">
      <w:pPr>
        <w:shd w:val="clear" w:color="auto" w:fill="FFFFFF"/>
        <w:jc w:val="both"/>
        <w:rPr>
          <w:color w:val="151515"/>
          <w:sz w:val="21"/>
          <w:szCs w:val="21"/>
          <w:lang w:val="uk-UA"/>
        </w:rPr>
      </w:pPr>
      <w:r w:rsidRPr="00906C0F">
        <w:rPr>
          <w:color w:val="151515"/>
          <w:sz w:val="21"/>
          <w:szCs w:val="21"/>
          <w:lang w:val="uk-UA"/>
        </w:rPr>
        <w:t>Даний документ має бути оформлений на бланку Виконавця (в разі наявності) та підписаний уповноваженою особою із зазначенням дати.</w:t>
      </w:r>
    </w:p>
    <w:p w:rsidR="00466AFE" w:rsidRPr="00906C0F" w:rsidRDefault="00466AFE">
      <w:pPr>
        <w:shd w:val="clear" w:color="auto" w:fill="FFFFFF"/>
        <w:jc w:val="both"/>
        <w:rPr>
          <w:color w:val="151515"/>
          <w:sz w:val="21"/>
          <w:szCs w:val="21"/>
          <w:lang w:val="uk-UA"/>
        </w:rPr>
      </w:pPr>
    </w:p>
    <w:p w:rsidR="00466AFE" w:rsidRPr="00906C0F" w:rsidRDefault="0073347A">
      <w:pPr>
        <w:pStyle w:val="3"/>
        <w:shd w:val="clear" w:color="auto" w:fill="FFFFFF"/>
        <w:spacing w:after="0"/>
        <w:jc w:val="both"/>
        <w:rPr>
          <w:b/>
          <w:lang w:val="uk-UA"/>
        </w:rPr>
      </w:pPr>
      <w:bookmarkStart w:id="7" w:name="_xn95ve8qt7a8" w:colFirst="0" w:colLast="0"/>
      <w:bookmarkEnd w:id="7"/>
      <w:r w:rsidRPr="00906C0F">
        <w:rPr>
          <w:b/>
          <w:lang w:val="uk-UA"/>
        </w:rPr>
        <w:t>ПРАВИЛА ПРОВЕДЕННЯ КОНКУРСУ</w:t>
      </w:r>
    </w:p>
    <w:p w:rsidR="00466AFE" w:rsidRPr="00906C0F" w:rsidRDefault="00466AFE">
      <w:pPr>
        <w:rPr>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t>Направляючи Тендерну документацію, Виконавець погоджується, що тендерна комісія має право:</w:t>
      </w:r>
    </w:p>
    <w:p w:rsidR="00466AFE" w:rsidRPr="00906C0F" w:rsidRDefault="0073347A">
      <w:pPr>
        <w:numPr>
          <w:ilvl w:val="0"/>
          <w:numId w:val="10"/>
        </w:numPr>
        <w:shd w:val="clear" w:color="auto" w:fill="FFFFFF"/>
        <w:ind w:left="360" w:hanging="270"/>
        <w:jc w:val="both"/>
        <w:rPr>
          <w:color w:val="151515"/>
          <w:sz w:val="21"/>
          <w:szCs w:val="21"/>
          <w:lang w:val="uk-UA"/>
        </w:rPr>
      </w:pPr>
      <w:r w:rsidRPr="00906C0F">
        <w:rPr>
          <w:color w:val="151515"/>
          <w:sz w:val="21"/>
          <w:szCs w:val="21"/>
          <w:lang w:val="uk-UA"/>
        </w:rPr>
        <w:t xml:space="preserve">прийняти або відхилити Пропозицію Виконавця повністю або частково відповідно до умов Запиту без пояснення причин таких дій Виконавцю;  </w:t>
      </w:r>
    </w:p>
    <w:p w:rsidR="00466AFE" w:rsidRPr="00906C0F" w:rsidRDefault="0073347A">
      <w:pPr>
        <w:numPr>
          <w:ilvl w:val="0"/>
          <w:numId w:val="10"/>
        </w:numPr>
        <w:shd w:val="clear" w:color="auto" w:fill="FFFFFF"/>
        <w:ind w:left="360" w:hanging="270"/>
        <w:jc w:val="both"/>
        <w:rPr>
          <w:color w:val="151515"/>
          <w:sz w:val="21"/>
          <w:szCs w:val="21"/>
          <w:lang w:val="uk-UA"/>
        </w:rPr>
      </w:pPr>
      <w:r w:rsidRPr="00906C0F">
        <w:rPr>
          <w:color w:val="151515"/>
          <w:sz w:val="21"/>
          <w:szCs w:val="21"/>
          <w:lang w:val="uk-UA"/>
        </w:rPr>
        <w:t xml:space="preserve">змінити та/або доповнити вимоги даного Запиту, а також змінити строк/умови проведення конкурсу; </w:t>
      </w:r>
    </w:p>
    <w:p w:rsidR="00466AFE" w:rsidRPr="00906C0F" w:rsidRDefault="0073347A">
      <w:pPr>
        <w:numPr>
          <w:ilvl w:val="0"/>
          <w:numId w:val="10"/>
        </w:numPr>
        <w:shd w:val="clear" w:color="auto" w:fill="FFFFFF"/>
        <w:ind w:left="360" w:hanging="270"/>
        <w:jc w:val="both"/>
        <w:rPr>
          <w:color w:val="151515"/>
          <w:sz w:val="21"/>
          <w:szCs w:val="21"/>
          <w:lang w:val="uk-UA"/>
        </w:rPr>
      </w:pPr>
      <w:r w:rsidRPr="00906C0F">
        <w:rPr>
          <w:color w:val="151515"/>
          <w:sz w:val="21"/>
          <w:szCs w:val="21"/>
          <w:lang w:val="uk-UA"/>
        </w:rPr>
        <w:t>використовувати запропоновані ціни та умови для здійснення подальших закупівель;</w:t>
      </w:r>
    </w:p>
    <w:p w:rsidR="00466AFE" w:rsidRPr="00906C0F" w:rsidRDefault="0073347A">
      <w:pPr>
        <w:numPr>
          <w:ilvl w:val="0"/>
          <w:numId w:val="10"/>
        </w:numPr>
        <w:shd w:val="clear" w:color="auto" w:fill="FFFFFF"/>
        <w:ind w:left="360" w:hanging="270"/>
        <w:jc w:val="both"/>
        <w:rPr>
          <w:color w:val="151515"/>
          <w:sz w:val="21"/>
          <w:szCs w:val="21"/>
          <w:lang w:val="uk-UA"/>
        </w:rPr>
      </w:pPr>
      <w:r w:rsidRPr="00906C0F">
        <w:rPr>
          <w:color w:val="151515"/>
          <w:sz w:val="21"/>
          <w:szCs w:val="21"/>
          <w:lang w:val="uk-UA"/>
        </w:rPr>
        <w:t xml:space="preserve">розцінювати факт подачі Пропозиції Виконавцем як його згоду з умовами даного Запиту.   </w:t>
      </w:r>
    </w:p>
    <w:p w:rsidR="00466AFE" w:rsidRPr="00906C0F" w:rsidRDefault="00466AFE">
      <w:pPr>
        <w:shd w:val="clear" w:color="auto" w:fill="FFFFFF"/>
        <w:ind w:left="1440"/>
        <w:jc w:val="both"/>
        <w:rPr>
          <w:color w:val="151515"/>
          <w:sz w:val="21"/>
          <w:szCs w:val="21"/>
          <w:lang w:val="uk-UA"/>
        </w:rPr>
      </w:pPr>
    </w:p>
    <w:p w:rsidR="00466AFE" w:rsidRPr="00906C0F" w:rsidRDefault="0073347A">
      <w:pPr>
        <w:shd w:val="clear" w:color="auto" w:fill="FFFFFF"/>
        <w:jc w:val="both"/>
        <w:rPr>
          <w:color w:val="151515"/>
          <w:sz w:val="21"/>
          <w:szCs w:val="21"/>
          <w:lang w:val="uk-UA"/>
        </w:rPr>
      </w:pPr>
      <w:r w:rsidRPr="00906C0F">
        <w:rPr>
          <w:color w:val="151515"/>
          <w:sz w:val="21"/>
          <w:szCs w:val="21"/>
          <w:lang w:val="uk-UA"/>
        </w:rPr>
        <w:t>В процесі відбору Виконавця Тендерна комісія братиме до уваги такі аспекти:</w:t>
      </w:r>
    </w:p>
    <w:p w:rsidR="00466AFE" w:rsidRPr="00906C0F" w:rsidRDefault="0073347A">
      <w:pPr>
        <w:numPr>
          <w:ilvl w:val="0"/>
          <w:numId w:val="8"/>
        </w:numPr>
        <w:shd w:val="clear" w:color="auto" w:fill="FFFFFF"/>
        <w:ind w:left="450"/>
        <w:jc w:val="both"/>
        <w:rPr>
          <w:color w:val="151515"/>
          <w:sz w:val="21"/>
          <w:szCs w:val="21"/>
          <w:lang w:val="uk-UA"/>
        </w:rPr>
      </w:pPr>
      <w:r w:rsidRPr="00906C0F">
        <w:rPr>
          <w:color w:val="151515"/>
          <w:sz w:val="21"/>
          <w:szCs w:val="21"/>
          <w:lang w:val="uk-UA"/>
        </w:rPr>
        <w:t>опис попередніх робіт/портфоліо;</w:t>
      </w:r>
    </w:p>
    <w:p w:rsidR="00466AFE" w:rsidRPr="00906C0F" w:rsidRDefault="0073347A">
      <w:pPr>
        <w:numPr>
          <w:ilvl w:val="0"/>
          <w:numId w:val="8"/>
        </w:numPr>
        <w:shd w:val="clear" w:color="auto" w:fill="FFFFFF"/>
        <w:ind w:left="450"/>
        <w:jc w:val="both"/>
        <w:rPr>
          <w:color w:val="151515"/>
          <w:sz w:val="21"/>
          <w:szCs w:val="21"/>
          <w:lang w:val="uk-UA"/>
        </w:rPr>
      </w:pPr>
      <w:r w:rsidRPr="00906C0F">
        <w:rPr>
          <w:color w:val="151515"/>
          <w:sz w:val="21"/>
          <w:szCs w:val="21"/>
          <w:lang w:val="uk-UA"/>
        </w:rPr>
        <w:t>вартість Пропозиції;</w:t>
      </w:r>
    </w:p>
    <w:p w:rsidR="00466AFE" w:rsidRPr="00906C0F" w:rsidRDefault="0073347A">
      <w:pPr>
        <w:numPr>
          <w:ilvl w:val="0"/>
          <w:numId w:val="8"/>
        </w:numPr>
        <w:shd w:val="clear" w:color="auto" w:fill="FFFFFF"/>
        <w:ind w:left="450"/>
        <w:jc w:val="both"/>
        <w:rPr>
          <w:color w:val="151515"/>
          <w:sz w:val="21"/>
          <w:szCs w:val="21"/>
          <w:lang w:val="uk-UA"/>
        </w:rPr>
      </w:pPr>
      <w:r w:rsidRPr="00906C0F">
        <w:rPr>
          <w:color w:val="151515"/>
          <w:sz w:val="21"/>
          <w:szCs w:val="21"/>
          <w:lang w:val="uk-UA"/>
        </w:rPr>
        <w:t xml:space="preserve">строки надання послуг/виконання робіт; </w:t>
      </w:r>
    </w:p>
    <w:p w:rsidR="00466AFE" w:rsidRPr="00906C0F" w:rsidRDefault="0073347A">
      <w:pPr>
        <w:numPr>
          <w:ilvl w:val="0"/>
          <w:numId w:val="8"/>
        </w:numPr>
        <w:shd w:val="clear" w:color="auto" w:fill="FFFFFF"/>
        <w:ind w:left="450"/>
        <w:jc w:val="both"/>
        <w:rPr>
          <w:color w:val="151515"/>
          <w:sz w:val="21"/>
          <w:szCs w:val="21"/>
          <w:lang w:val="uk-UA"/>
        </w:rPr>
      </w:pPr>
      <w:r w:rsidRPr="00906C0F">
        <w:rPr>
          <w:color w:val="151515"/>
          <w:sz w:val="21"/>
          <w:szCs w:val="21"/>
          <w:lang w:val="uk-UA"/>
        </w:rPr>
        <w:t>наявність всіх необхідних документів;</w:t>
      </w:r>
    </w:p>
    <w:p w:rsidR="00466AFE" w:rsidRPr="00906C0F" w:rsidRDefault="0073347A">
      <w:pPr>
        <w:numPr>
          <w:ilvl w:val="0"/>
          <w:numId w:val="8"/>
        </w:numPr>
        <w:shd w:val="clear" w:color="auto" w:fill="FFFFFF"/>
        <w:ind w:left="450"/>
        <w:jc w:val="both"/>
        <w:rPr>
          <w:color w:val="151515"/>
          <w:sz w:val="21"/>
          <w:szCs w:val="21"/>
          <w:lang w:val="uk-UA"/>
        </w:rPr>
      </w:pPr>
      <w:r w:rsidRPr="00906C0F">
        <w:rPr>
          <w:color w:val="151515"/>
          <w:sz w:val="21"/>
          <w:szCs w:val="21"/>
          <w:lang w:val="uk-UA"/>
        </w:rPr>
        <w:t>перевагою буде досвід надання таких послуг для українських неприбуткових організацій або міжнародних неурядових організацій;</w:t>
      </w:r>
    </w:p>
    <w:p w:rsidR="00466AFE" w:rsidRPr="00906C0F" w:rsidRDefault="00466AFE">
      <w:pPr>
        <w:shd w:val="clear" w:color="auto" w:fill="FFFFFF"/>
        <w:ind w:left="1440"/>
        <w:jc w:val="both"/>
        <w:rPr>
          <w:color w:val="151515"/>
          <w:sz w:val="21"/>
          <w:szCs w:val="21"/>
          <w:lang w:val="uk-UA"/>
        </w:rPr>
      </w:pPr>
    </w:p>
    <w:p w:rsidR="00466AFE" w:rsidRPr="00906C0F" w:rsidRDefault="0073347A">
      <w:pPr>
        <w:shd w:val="clear" w:color="auto" w:fill="FFFFFF"/>
        <w:spacing w:after="200"/>
        <w:jc w:val="both"/>
        <w:rPr>
          <w:color w:val="151515"/>
          <w:sz w:val="21"/>
          <w:szCs w:val="21"/>
          <w:lang w:val="uk-UA"/>
        </w:rPr>
      </w:pPr>
      <w:r w:rsidRPr="00906C0F">
        <w:rPr>
          <w:color w:val="151515"/>
          <w:sz w:val="21"/>
          <w:szCs w:val="21"/>
          <w:lang w:val="uk-UA"/>
        </w:rPr>
        <w:t>Виконавець несе всі витрати, пов'язані з розробкою і подачею тендерної документації та Замовник не є відповідальним за ці витрати незалежно від їх природи і результатів розгляду Пропозицій.</w:t>
      </w:r>
    </w:p>
    <w:p w:rsidR="00466AFE" w:rsidRPr="00906C0F" w:rsidRDefault="0073347A">
      <w:pPr>
        <w:shd w:val="clear" w:color="auto" w:fill="FFFFFF"/>
        <w:spacing w:after="200"/>
        <w:jc w:val="both"/>
        <w:rPr>
          <w:color w:val="151515"/>
          <w:sz w:val="21"/>
          <w:szCs w:val="21"/>
          <w:lang w:val="uk-UA"/>
        </w:rPr>
      </w:pPr>
      <w:r w:rsidRPr="00906C0F">
        <w:rPr>
          <w:color w:val="151515"/>
          <w:sz w:val="21"/>
          <w:szCs w:val="21"/>
          <w:lang w:val="uk-UA"/>
        </w:rPr>
        <w:t xml:space="preserve">Всі додатки до даного Запиту є його невід'ємною частиною. </w:t>
      </w:r>
    </w:p>
    <w:p w:rsidR="00466AFE" w:rsidRPr="00906C0F" w:rsidRDefault="0073347A">
      <w:pPr>
        <w:shd w:val="clear" w:color="auto" w:fill="FFFFFF"/>
        <w:spacing w:after="200"/>
        <w:jc w:val="both"/>
        <w:rPr>
          <w:color w:val="151515"/>
          <w:sz w:val="21"/>
          <w:szCs w:val="21"/>
          <w:lang w:val="uk-UA"/>
        </w:rPr>
      </w:pPr>
      <w:r w:rsidRPr="00906C0F">
        <w:rPr>
          <w:color w:val="151515"/>
          <w:sz w:val="21"/>
          <w:szCs w:val="21"/>
          <w:lang w:val="uk-UA"/>
        </w:rPr>
        <w:t xml:space="preserve">Виконавець повинен уважно ознайомитися з інструкціями та умовами проведення конкурсу та надати інформацію і документацію в форматі, визначеному в даному Запиті.     </w:t>
      </w:r>
    </w:p>
    <w:p w:rsidR="00466AFE" w:rsidRPr="00906C0F" w:rsidRDefault="0073347A">
      <w:pPr>
        <w:shd w:val="clear" w:color="auto" w:fill="FFFFFF"/>
        <w:jc w:val="both"/>
        <w:rPr>
          <w:color w:val="151515"/>
          <w:sz w:val="21"/>
          <w:szCs w:val="21"/>
          <w:lang w:val="uk-UA"/>
        </w:rPr>
      </w:pPr>
      <w:r w:rsidRPr="00906C0F">
        <w:rPr>
          <w:color w:val="151515"/>
          <w:sz w:val="21"/>
          <w:szCs w:val="21"/>
          <w:lang w:val="uk-UA"/>
        </w:rPr>
        <w:t xml:space="preserve">Неприпустимою є дискримінація Виконавців за ознаками, які не пов'язані з вимогами закупівлі (наприклад, за статевою ознакою, расовою приналежністю, віросповіданням тощо). </w:t>
      </w:r>
    </w:p>
    <w:p w:rsidR="00466AFE" w:rsidRPr="00906C0F" w:rsidRDefault="00466AFE">
      <w:pPr>
        <w:rPr>
          <w:b/>
          <w:color w:val="151515"/>
          <w:sz w:val="21"/>
          <w:szCs w:val="21"/>
          <w:lang w:val="uk-UA"/>
        </w:rPr>
      </w:pPr>
    </w:p>
    <w:p w:rsidR="00466AFE" w:rsidRPr="00906C0F" w:rsidRDefault="0073347A">
      <w:pPr>
        <w:rPr>
          <w:b/>
          <w:lang w:val="uk-UA"/>
        </w:rPr>
      </w:pPr>
      <w:r w:rsidRPr="00906C0F">
        <w:rPr>
          <w:b/>
          <w:lang w:val="uk-UA"/>
        </w:rPr>
        <w:t>Терміни підтвердження участі в конкурсі та подачі тендерної документації</w:t>
      </w:r>
    </w:p>
    <w:p w:rsidR="00466AFE" w:rsidRPr="00906C0F" w:rsidRDefault="0073347A">
      <w:pPr>
        <w:shd w:val="clear" w:color="auto" w:fill="FFFFFF"/>
        <w:spacing w:before="120" w:after="120"/>
        <w:jc w:val="both"/>
        <w:rPr>
          <w:b/>
          <w:color w:val="151515"/>
          <w:sz w:val="21"/>
          <w:szCs w:val="21"/>
          <w:lang w:val="uk-UA"/>
        </w:rPr>
      </w:pPr>
      <w:r w:rsidRPr="00906C0F">
        <w:rPr>
          <w:color w:val="151515"/>
          <w:sz w:val="21"/>
          <w:szCs w:val="21"/>
          <w:lang w:val="uk-UA"/>
        </w:rPr>
        <w:t xml:space="preserve">Виконавець повинен подати Пропозицію та направити всі необхідні електронні документи на наступну адресу електронної пошти не пізніше </w:t>
      </w:r>
      <w:r w:rsidRPr="00906C0F">
        <w:rPr>
          <w:b/>
          <w:color w:val="151515"/>
          <w:sz w:val="21"/>
          <w:szCs w:val="21"/>
          <w:lang w:val="uk-UA"/>
        </w:rPr>
        <w:t>18:00</w:t>
      </w:r>
      <w:r w:rsidRPr="00906C0F">
        <w:rPr>
          <w:color w:val="151515"/>
          <w:sz w:val="21"/>
          <w:szCs w:val="21"/>
          <w:lang w:val="uk-UA"/>
        </w:rPr>
        <w:t xml:space="preserve"> (за Київським часом) </w:t>
      </w:r>
      <w:r w:rsidRPr="00906C0F">
        <w:rPr>
          <w:b/>
          <w:color w:val="151515"/>
          <w:sz w:val="21"/>
          <w:szCs w:val="21"/>
          <w:lang w:val="uk-UA"/>
        </w:rPr>
        <w:t>15 липня 2021 року: tender@cedem.org.ua</w:t>
      </w:r>
    </w:p>
    <w:p w:rsidR="00466AFE" w:rsidRPr="00906C0F" w:rsidRDefault="0073347A">
      <w:pPr>
        <w:shd w:val="clear" w:color="auto" w:fill="FFFFFF"/>
        <w:spacing w:before="120" w:after="120"/>
        <w:jc w:val="both"/>
        <w:rPr>
          <w:color w:val="151515"/>
          <w:sz w:val="21"/>
          <w:szCs w:val="21"/>
          <w:lang w:val="uk-UA"/>
        </w:rPr>
      </w:pPr>
      <w:r w:rsidRPr="00906C0F">
        <w:rPr>
          <w:color w:val="151515"/>
          <w:sz w:val="21"/>
          <w:szCs w:val="21"/>
          <w:lang w:val="uk-UA"/>
        </w:rPr>
        <w:t xml:space="preserve">Виконавець може передати підписані оригінали необхідної Тендерної документації поштою, особисто або кур’єром за наступною адресою: </w:t>
      </w:r>
      <w:r w:rsidRPr="00906C0F">
        <w:rPr>
          <w:b/>
          <w:color w:val="151515"/>
          <w:sz w:val="21"/>
          <w:szCs w:val="21"/>
          <w:lang w:val="uk-UA"/>
        </w:rPr>
        <w:t>вул. М. Заньковецької, 3/1</w:t>
      </w:r>
      <w:r w:rsidRPr="00906C0F">
        <w:rPr>
          <w:b/>
          <w:color w:val="151515"/>
          <w:sz w:val="21"/>
          <w:szCs w:val="21"/>
          <w:highlight w:val="white"/>
          <w:lang w:val="uk-UA"/>
        </w:rPr>
        <w:t xml:space="preserve">, оф. 12, м. Київ, 01001. </w:t>
      </w:r>
      <w:r w:rsidRPr="00906C0F">
        <w:rPr>
          <w:color w:val="151515"/>
          <w:sz w:val="21"/>
          <w:szCs w:val="21"/>
          <w:lang w:val="uk-UA"/>
        </w:rPr>
        <w:t xml:space="preserve">В разі отримання всіх необхідних документів після </w:t>
      </w:r>
      <w:r w:rsidRPr="00906C0F">
        <w:rPr>
          <w:b/>
          <w:color w:val="151515"/>
          <w:sz w:val="21"/>
          <w:szCs w:val="21"/>
          <w:lang w:val="uk-UA"/>
        </w:rPr>
        <w:t>18.00</w:t>
      </w:r>
      <w:r w:rsidRPr="00906C0F">
        <w:rPr>
          <w:color w:val="151515"/>
          <w:sz w:val="21"/>
          <w:szCs w:val="21"/>
          <w:lang w:val="uk-UA"/>
        </w:rPr>
        <w:t xml:space="preserve"> (за Київським часом)</w:t>
      </w:r>
      <w:r w:rsidRPr="00906C0F">
        <w:rPr>
          <w:b/>
          <w:color w:val="151515"/>
          <w:sz w:val="21"/>
          <w:szCs w:val="21"/>
          <w:lang w:val="uk-UA"/>
        </w:rPr>
        <w:t xml:space="preserve"> 15 липня 2021 року </w:t>
      </w:r>
      <w:r w:rsidRPr="00906C0F">
        <w:rPr>
          <w:color w:val="151515"/>
          <w:sz w:val="21"/>
          <w:szCs w:val="21"/>
          <w:lang w:val="uk-UA"/>
        </w:rPr>
        <w:t>Пропозиція розглядатися не буде.</w:t>
      </w:r>
    </w:p>
    <w:p w:rsidR="00466AFE" w:rsidRPr="00906C0F" w:rsidRDefault="0073347A">
      <w:pPr>
        <w:shd w:val="clear" w:color="auto" w:fill="FFFFFF"/>
        <w:jc w:val="both"/>
        <w:rPr>
          <w:b/>
          <w:color w:val="151515"/>
          <w:sz w:val="21"/>
          <w:szCs w:val="21"/>
          <w:lang w:val="uk-UA"/>
        </w:rPr>
      </w:pPr>
      <w:r w:rsidRPr="00906C0F">
        <w:rPr>
          <w:color w:val="151515"/>
          <w:sz w:val="21"/>
          <w:szCs w:val="21"/>
          <w:lang w:val="uk-UA"/>
        </w:rPr>
        <w:t xml:space="preserve">Всі питання щодо змісту Запиту і формату його надання повинні бути направлені в письмовій формі на наступну адресу електронної пошти: </w:t>
      </w:r>
      <w:hyperlink r:id="rId14">
        <w:r w:rsidRPr="00906C0F">
          <w:rPr>
            <w:b/>
            <w:color w:val="1155CC"/>
            <w:sz w:val="21"/>
            <w:szCs w:val="21"/>
            <w:u w:val="single"/>
            <w:lang w:val="uk-UA"/>
          </w:rPr>
          <w:t>tender@cedem.org.ua</w:t>
        </w:r>
      </w:hyperlink>
    </w:p>
    <w:p w:rsidR="00466AFE" w:rsidRPr="00906C0F" w:rsidRDefault="00466AFE">
      <w:pPr>
        <w:shd w:val="clear" w:color="auto" w:fill="FFFFFF"/>
        <w:jc w:val="both"/>
        <w:rPr>
          <w:b/>
          <w:color w:val="151515"/>
          <w:sz w:val="21"/>
          <w:szCs w:val="21"/>
          <w:lang w:val="uk-UA"/>
        </w:rPr>
      </w:pPr>
    </w:p>
    <w:p w:rsidR="00466AFE" w:rsidRPr="00906C0F" w:rsidRDefault="0073347A">
      <w:pPr>
        <w:shd w:val="clear" w:color="auto" w:fill="FFFFFF"/>
        <w:jc w:val="both"/>
        <w:rPr>
          <w:b/>
          <w:lang w:val="uk-UA"/>
        </w:rPr>
      </w:pPr>
      <w:r w:rsidRPr="00906C0F">
        <w:rPr>
          <w:b/>
          <w:lang w:val="uk-UA"/>
        </w:rPr>
        <w:t>Загальні вимоги до пропозиції</w:t>
      </w:r>
    </w:p>
    <w:p w:rsidR="00466AFE" w:rsidRPr="00906C0F" w:rsidRDefault="0073347A">
      <w:pPr>
        <w:shd w:val="clear" w:color="auto" w:fill="FFFFFF"/>
        <w:spacing w:before="120" w:after="120"/>
        <w:jc w:val="both"/>
        <w:rPr>
          <w:color w:val="151515"/>
          <w:sz w:val="21"/>
          <w:szCs w:val="21"/>
          <w:lang w:val="uk-UA"/>
        </w:rPr>
      </w:pPr>
      <w:r w:rsidRPr="00906C0F">
        <w:rPr>
          <w:color w:val="151515"/>
          <w:sz w:val="21"/>
          <w:szCs w:val="21"/>
          <w:lang w:val="uk-UA"/>
        </w:rPr>
        <w:t>Пропозиція повинна бути складена на українській мові відповідно до формату, зазначеному в даному Запиті.</w:t>
      </w:r>
    </w:p>
    <w:p w:rsidR="00466AFE" w:rsidRPr="00906C0F" w:rsidRDefault="0073347A">
      <w:pPr>
        <w:shd w:val="clear" w:color="auto" w:fill="FFFFFF"/>
        <w:spacing w:before="120" w:after="120"/>
        <w:jc w:val="both"/>
        <w:rPr>
          <w:color w:val="151515"/>
          <w:sz w:val="21"/>
          <w:szCs w:val="21"/>
          <w:lang w:val="uk-UA"/>
        </w:rPr>
      </w:pPr>
      <w:r w:rsidRPr="00906C0F">
        <w:rPr>
          <w:color w:val="151515"/>
          <w:sz w:val="21"/>
          <w:szCs w:val="21"/>
          <w:lang w:val="uk-UA"/>
        </w:rPr>
        <w:t>Замовник залишає за собою право запросити учасників конкурсу для обговорення з метою отримання відповідей на питання, які можуть виникнути в процесі вивчення Пропозицій.</w:t>
      </w:r>
    </w:p>
    <w:p w:rsidR="00466AFE" w:rsidRPr="00906C0F" w:rsidRDefault="00466AFE">
      <w:pPr>
        <w:shd w:val="clear" w:color="auto" w:fill="FFFFFF"/>
        <w:spacing w:before="240" w:after="24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p w:rsidR="00466AFE" w:rsidRPr="00906C0F" w:rsidRDefault="0073347A">
      <w:pPr>
        <w:pStyle w:val="1"/>
        <w:keepNext w:val="0"/>
        <w:keepLines w:val="0"/>
        <w:shd w:val="clear" w:color="auto" w:fill="FFFFFF"/>
        <w:spacing w:before="120"/>
        <w:rPr>
          <w:color w:val="151515"/>
          <w:sz w:val="21"/>
          <w:szCs w:val="21"/>
          <w:lang w:val="uk-UA"/>
        </w:rPr>
      </w:pPr>
      <w:bookmarkStart w:id="8" w:name="_7jwd6624983f" w:colFirst="0" w:colLast="0"/>
      <w:bookmarkEnd w:id="8"/>
      <w:r w:rsidRPr="00906C0F">
        <w:rPr>
          <w:lang w:val="uk-UA"/>
        </w:rPr>
        <w:br w:type="page"/>
      </w:r>
    </w:p>
    <w:p w:rsidR="00466AFE" w:rsidRPr="00906C0F" w:rsidRDefault="00466AFE">
      <w:pPr>
        <w:pStyle w:val="1"/>
        <w:keepNext w:val="0"/>
        <w:keepLines w:val="0"/>
        <w:shd w:val="clear" w:color="auto" w:fill="FFFFFF"/>
        <w:spacing w:before="120"/>
        <w:rPr>
          <w:color w:val="151515"/>
          <w:sz w:val="21"/>
          <w:szCs w:val="21"/>
          <w:lang w:val="uk-UA"/>
        </w:rPr>
      </w:pPr>
      <w:bookmarkStart w:id="9" w:name="_ipcrx7ywozkm" w:colFirst="0" w:colLast="0"/>
      <w:bookmarkEnd w:id="9"/>
    </w:p>
    <w:p w:rsidR="00466AFE" w:rsidRPr="00906C0F" w:rsidRDefault="0073347A">
      <w:pPr>
        <w:pStyle w:val="3"/>
        <w:keepNext w:val="0"/>
        <w:keepLines w:val="0"/>
        <w:shd w:val="clear" w:color="auto" w:fill="FFFFFF"/>
        <w:spacing w:before="120"/>
        <w:jc w:val="right"/>
        <w:rPr>
          <w:lang w:val="uk-UA"/>
        </w:rPr>
      </w:pPr>
      <w:bookmarkStart w:id="10" w:name="_f7qkxqexh6bf" w:colFirst="0" w:colLast="0"/>
      <w:bookmarkEnd w:id="10"/>
      <w:r w:rsidRPr="00906C0F">
        <w:rPr>
          <w:lang w:val="uk-UA"/>
        </w:rPr>
        <w:t>Додаток 1.</w:t>
      </w:r>
    </w:p>
    <w:p w:rsidR="00466AFE" w:rsidRPr="00906C0F" w:rsidRDefault="00466AFE">
      <w:pPr>
        <w:rPr>
          <w:lang w:val="uk-UA"/>
        </w:rPr>
      </w:pPr>
    </w:p>
    <w:p w:rsidR="00466AFE" w:rsidRPr="00906C0F" w:rsidRDefault="0073347A">
      <w:pPr>
        <w:shd w:val="clear" w:color="auto" w:fill="FFFFFF"/>
        <w:spacing w:before="240" w:after="240"/>
        <w:jc w:val="center"/>
        <w:rPr>
          <w:b/>
          <w:color w:val="151515"/>
          <w:sz w:val="28"/>
          <w:szCs w:val="28"/>
          <w:lang w:val="uk-UA"/>
        </w:rPr>
      </w:pPr>
      <w:r w:rsidRPr="00906C0F">
        <w:rPr>
          <w:b/>
          <w:color w:val="151515"/>
          <w:sz w:val="28"/>
          <w:szCs w:val="28"/>
          <w:lang w:val="uk-UA"/>
        </w:rPr>
        <w:t>ТЕНДЕРНА ПРОПОЗИЦІЯ</w:t>
      </w:r>
    </w:p>
    <w:p w:rsidR="00466AFE" w:rsidRPr="00906C0F" w:rsidRDefault="00466AFE">
      <w:pPr>
        <w:shd w:val="clear" w:color="auto" w:fill="FFFFFF"/>
        <w:spacing w:after="420"/>
        <w:jc w:val="both"/>
        <w:rPr>
          <w:color w:val="151515"/>
          <w:sz w:val="21"/>
          <w:szCs w:val="21"/>
          <w:lang w:val="uk-UA"/>
        </w:rPr>
      </w:pPr>
    </w:p>
    <w:p w:rsidR="00466AFE" w:rsidRPr="00906C0F" w:rsidRDefault="0073347A">
      <w:pPr>
        <w:shd w:val="clear" w:color="auto" w:fill="FFFFFF"/>
        <w:spacing w:after="420"/>
        <w:jc w:val="both"/>
        <w:rPr>
          <w:color w:val="151515"/>
          <w:sz w:val="21"/>
          <w:szCs w:val="21"/>
          <w:lang w:val="uk-UA"/>
        </w:rPr>
      </w:pPr>
      <w:r w:rsidRPr="00906C0F">
        <w:rPr>
          <w:color w:val="151515"/>
          <w:sz w:val="21"/>
          <w:szCs w:val="21"/>
          <w:lang w:val="uk-UA"/>
        </w:rPr>
        <w:t>м. ____________                                                                          «____» ________  ______ року</w:t>
      </w:r>
    </w:p>
    <w:p w:rsidR="00466AFE" w:rsidRPr="00906C0F" w:rsidRDefault="0073347A">
      <w:pPr>
        <w:shd w:val="clear" w:color="auto" w:fill="FFFFFF"/>
        <w:spacing w:after="420"/>
        <w:jc w:val="both"/>
        <w:rPr>
          <w:color w:val="151515"/>
          <w:sz w:val="21"/>
          <w:szCs w:val="21"/>
          <w:lang w:val="uk-UA"/>
        </w:rPr>
      </w:pPr>
      <w:r w:rsidRPr="00906C0F">
        <w:rPr>
          <w:color w:val="151515"/>
          <w:sz w:val="21"/>
          <w:szCs w:val="21"/>
          <w:lang w:val="uk-UA"/>
        </w:rPr>
        <w:t xml:space="preserve">_________________________(повне найменування Виконавця)_______________________, (ідентифікаційний номер _________, адреса: _________________________), надає свою пропозицію ГО «Центр демократії та верховенства права» (далі </w:t>
      </w:r>
      <w:r w:rsidR="00C071A6">
        <w:rPr>
          <w:color w:val="151515"/>
          <w:sz w:val="21"/>
          <w:szCs w:val="21"/>
          <w:lang w:val="uk-UA"/>
        </w:rPr>
        <w:t>–</w:t>
      </w:r>
      <w:r w:rsidRPr="00906C0F">
        <w:rPr>
          <w:color w:val="151515"/>
          <w:sz w:val="21"/>
          <w:szCs w:val="21"/>
          <w:lang w:val="uk-UA"/>
        </w:rPr>
        <w:t xml:space="preserve"> Замовник) щодо участі у тендері, що проводиться Замовником на надання послуг з виготовлення відеопродукції (серії відео- або анімаційних роликів) згідно з вимогами, висунутими Замовником згідно тендерного оголошення від ____________року.</w:t>
      </w:r>
    </w:p>
    <w:p w:rsidR="00466AFE" w:rsidRPr="00906C0F" w:rsidRDefault="0073347A">
      <w:pPr>
        <w:shd w:val="clear" w:color="auto" w:fill="FFFFFF"/>
        <w:spacing w:after="420"/>
        <w:jc w:val="both"/>
        <w:rPr>
          <w:color w:val="151515"/>
          <w:sz w:val="21"/>
          <w:szCs w:val="21"/>
          <w:lang w:val="uk-UA"/>
        </w:rPr>
      </w:pPr>
      <w:r w:rsidRPr="00906C0F">
        <w:rPr>
          <w:color w:val="151515"/>
          <w:sz w:val="21"/>
          <w:szCs w:val="21"/>
          <w:lang w:val="uk-UA"/>
        </w:rPr>
        <w:t>Вивчивши тендерні вимоги Замовника, _________________________(повне найменування Виконавця) цим підтверджує, що має організаційну можливість та погоджується надати послуги/виконати роботи/поставити товари ГО «Центр демократії та верховенства права» відповідно до наступних умов:</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1. Найменування послуг/робіт/товарів: ____________________.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2. Ціна послуг за повне виготовлення (концепція, зйомка та постпродакшн) 1 відеоролика (грн., з/без ПДВ): ____________________.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3. Загальна вартість усіх послуг, з/без ПДВ: 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4. Орієнтовний календар надання послуг:</w:t>
      </w:r>
    </w:p>
    <w:p w:rsidR="00466AFE" w:rsidRPr="00906C0F" w:rsidRDefault="00466AFE">
      <w:pPr>
        <w:shd w:val="clear" w:color="auto" w:fill="FFFFFF"/>
        <w:spacing w:line="360" w:lineRule="auto"/>
        <w:jc w:val="both"/>
        <w:rPr>
          <w:color w:val="151515"/>
          <w:sz w:val="21"/>
          <w:szCs w:val="21"/>
          <w:lang w:val="uk-UA"/>
        </w:rPr>
      </w:pP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35"/>
        <w:gridCol w:w="5655"/>
        <w:gridCol w:w="2970"/>
      </w:tblGrid>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b/>
                <w:color w:val="151515"/>
                <w:sz w:val="21"/>
                <w:szCs w:val="21"/>
                <w:lang w:val="uk-UA"/>
              </w:rPr>
            </w:pPr>
            <w:r w:rsidRPr="00906C0F">
              <w:rPr>
                <w:b/>
                <w:color w:val="151515"/>
                <w:sz w:val="21"/>
                <w:szCs w:val="21"/>
                <w:lang w:val="uk-UA"/>
              </w:rPr>
              <w:t>№</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b/>
                <w:color w:val="151515"/>
                <w:sz w:val="21"/>
                <w:szCs w:val="21"/>
                <w:lang w:val="uk-UA"/>
              </w:rPr>
            </w:pPr>
            <w:r w:rsidRPr="00906C0F">
              <w:rPr>
                <w:b/>
                <w:color w:val="151515"/>
                <w:sz w:val="21"/>
                <w:szCs w:val="21"/>
                <w:lang w:val="uk-UA"/>
              </w:rPr>
              <w:t>Назва послуги</w:t>
            </w:r>
          </w:p>
        </w:tc>
        <w:tc>
          <w:tcPr>
            <w:tcW w:w="2970" w:type="dxa"/>
            <w:shd w:val="clear" w:color="auto" w:fill="auto"/>
            <w:tcMar>
              <w:top w:w="100" w:type="dxa"/>
              <w:left w:w="100" w:type="dxa"/>
              <w:bottom w:w="100" w:type="dxa"/>
              <w:right w:w="100" w:type="dxa"/>
            </w:tcMar>
          </w:tcPr>
          <w:p w:rsidR="00466AFE" w:rsidRPr="00906C0F" w:rsidRDefault="0073347A">
            <w:pPr>
              <w:widowControl w:val="0"/>
              <w:spacing w:line="360" w:lineRule="auto"/>
              <w:rPr>
                <w:b/>
                <w:color w:val="151515"/>
                <w:sz w:val="21"/>
                <w:szCs w:val="21"/>
                <w:lang w:val="uk-UA"/>
              </w:rPr>
            </w:pPr>
            <w:r w:rsidRPr="00906C0F">
              <w:rPr>
                <w:b/>
                <w:color w:val="151515"/>
                <w:sz w:val="21"/>
                <w:szCs w:val="21"/>
                <w:lang w:val="uk-UA"/>
              </w:rPr>
              <w:t>Строки</w:t>
            </w:r>
          </w:p>
        </w:tc>
      </w:tr>
      <w:tr w:rsidR="00466AFE" w:rsidRPr="002351CB">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1</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Створення та погодження концепції серії відеороликів</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2</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Створення сценаріїв відеороликів</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3</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Зйомка відеоролика № 1</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4</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Постпродакшн відеоролика № 1</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2351CB">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5.</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Фінальний строк передачі Замовнику відеоролика № 1</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lastRenderedPageBreak/>
              <w:t>5</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Зйомка відеоролика № 2</w:t>
            </w:r>
          </w:p>
        </w:tc>
        <w:tc>
          <w:tcPr>
            <w:tcW w:w="2970" w:type="dxa"/>
            <w:shd w:val="clear" w:color="auto" w:fill="auto"/>
            <w:tcMar>
              <w:top w:w="100" w:type="dxa"/>
              <w:left w:w="100" w:type="dxa"/>
              <w:bottom w:w="100" w:type="dxa"/>
              <w:right w:w="100" w:type="dxa"/>
            </w:tcMar>
          </w:tcPr>
          <w:p w:rsidR="00466AFE" w:rsidRPr="00906C0F" w:rsidRDefault="00466AFE">
            <w:pPr>
              <w:widowControl w:val="0"/>
              <w:spacing w:line="360" w:lineRule="auto"/>
              <w:rPr>
                <w:color w:val="151515"/>
                <w:sz w:val="21"/>
                <w:szCs w:val="21"/>
                <w:lang w:val="uk-UA"/>
              </w:rPr>
            </w:pPr>
          </w:p>
        </w:tc>
      </w:tr>
      <w:tr w:rsidR="00466AFE" w:rsidRPr="00906C0F">
        <w:tc>
          <w:tcPr>
            <w:tcW w:w="73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w:t>
            </w:r>
          </w:p>
        </w:tc>
        <w:tc>
          <w:tcPr>
            <w:tcW w:w="5655"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w:t>
            </w:r>
          </w:p>
        </w:tc>
        <w:tc>
          <w:tcPr>
            <w:tcW w:w="2970" w:type="dxa"/>
            <w:shd w:val="clear" w:color="auto" w:fill="auto"/>
            <w:tcMar>
              <w:top w:w="100" w:type="dxa"/>
              <w:left w:w="100" w:type="dxa"/>
              <w:bottom w:w="100" w:type="dxa"/>
              <w:right w:w="100" w:type="dxa"/>
            </w:tcMar>
          </w:tcPr>
          <w:p w:rsidR="00466AFE" w:rsidRPr="00906C0F" w:rsidRDefault="0073347A">
            <w:pPr>
              <w:widowControl w:val="0"/>
              <w:spacing w:line="360" w:lineRule="auto"/>
              <w:rPr>
                <w:color w:val="151515"/>
                <w:sz w:val="21"/>
                <w:szCs w:val="21"/>
                <w:lang w:val="uk-UA"/>
              </w:rPr>
            </w:pPr>
            <w:r w:rsidRPr="00906C0F">
              <w:rPr>
                <w:color w:val="151515"/>
                <w:sz w:val="21"/>
                <w:szCs w:val="21"/>
                <w:lang w:val="uk-UA"/>
              </w:rPr>
              <w:t>...</w:t>
            </w:r>
          </w:p>
        </w:tc>
      </w:tr>
    </w:tbl>
    <w:p w:rsidR="00466AFE" w:rsidRPr="00906C0F" w:rsidRDefault="00466AFE">
      <w:pPr>
        <w:shd w:val="clear" w:color="auto" w:fill="FFFFFF"/>
        <w:spacing w:line="360" w:lineRule="auto"/>
        <w:jc w:val="both"/>
        <w:rPr>
          <w:color w:val="151515"/>
          <w:sz w:val="21"/>
          <w:szCs w:val="21"/>
          <w:lang w:val="uk-UA"/>
        </w:rPr>
      </w:pPr>
    </w:p>
    <w:p w:rsidR="00466AFE" w:rsidRPr="00906C0F" w:rsidRDefault="00466AFE">
      <w:pPr>
        <w:shd w:val="clear" w:color="auto" w:fill="FFFFFF"/>
        <w:spacing w:line="360" w:lineRule="auto"/>
        <w:jc w:val="both"/>
        <w:rPr>
          <w:color w:val="151515"/>
          <w:sz w:val="21"/>
          <w:szCs w:val="21"/>
          <w:lang w:val="uk-UA"/>
        </w:rPr>
      </w:pP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5. Короткий опис/характеристика можливих концепцій відеороликів: ____________________.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6. Умови оплати: ___________________.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7. Умови, які необхідно виконати Замовнику для отримання послуг: _____________________.</w:t>
      </w:r>
    </w:p>
    <w:p w:rsidR="00466AFE" w:rsidRPr="00906C0F" w:rsidRDefault="0073347A">
      <w:pPr>
        <w:shd w:val="clear" w:color="auto" w:fill="FFFFFF"/>
        <w:spacing w:line="360" w:lineRule="auto"/>
        <w:jc w:val="both"/>
        <w:rPr>
          <w:color w:val="151515"/>
          <w:sz w:val="21"/>
          <w:szCs w:val="21"/>
          <w:lang w:val="uk-UA"/>
        </w:rPr>
      </w:pPr>
      <w:r w:rsidRPr="00906C0F">
        <w:rPr>
          <w:color w:val="151515"/>
          <w:sz w:val="21"/>
          <w:szCs w:val="21"/>
          <w:lang w:val="uk-UA"/>
        </w:rPr>
        <w:t>8. Податковий статус Виконавця: _________________________</w:t>
      </w:r>
    </w:p>
    <w:p w:rsidR="00466AFE" w:rsidRPr="00906C0F" w:rsidRDefault="00466AFE">
      <w:pPr>
        <w:shd w:val="clear" w:color="auto" w:fill="FFFFFF"/>
        <w:spacing w:line="240" w:lineRule="auto"/>
        <w:jc w:val="both"/>
        <w:rPr>
          <w:color w:val="151515"/>
          <w:sz w:val="21"/>
          <w:szCs w:val="21"/>
          <w:lang w:val="uk-UA"/>
        </w:rPr>
      </w:pPr>
    </w:p>
    <w:p w:rsidR="00466AFE" w:rsidRPr="00906C0F" w:rsidRDefault="00466AFE">
      <w:pPr>
        <w:shd w:val="clear" w:color="auto" w:fill="FFFFFF"/>
        <w:jc w:val="both"/>
        <w:rPr>
          <w:color w:val="151515"/>
          <w:sz w:val="21"/>
          <w:szCs w:val="21"/>
          <w:lang w:val="uk-UA"/>
        </w:rPr>
      </w:pPr>
    </w:p>
    <w:p w:rsidR="00466AFE" w:rsidRPr="00906C0F" w:rsidRDefault="0073347A">
      <w:pPr>
        <w:shd w:val="clear" w:color="auto" w:fill="FFFFFF"/>
        <w:spacing w:after="420"/>
        <w:jc w:val="both"/>
        <w:rPr>
          <w:color w:val="151515"/>
          <w:sz w:val="21"/>
          <w:szCs w:val="21"/>
          <w:lang w:val="uk-UA"/>
        </w:rPr>
      </w:pPr>
      <w:r w:rsidRPr="00906C0F">
        <w:rPr>
          <w:color w:val="151515"/>
          <w:sz w:val="21"/>
          <w:szCs w:val="21"/>
          <w:lang w:val="uk-UA"/>
        </w:rPr>
        <w:t>ПІБ                                 __________________                         (підпис та печатка, за наявності)</w:t>
      </w:r>
    </w:p>
    <w:p w:rsidR="00466AFE" w:rsidRPr="00906C0F" w:rsidRDefault="00466AFE">
      <w:pPr>
        <w:rPr>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466AFE">
      <w:pPr>
        <w:shd w:val="clear" w:color="auto" w:fill="FFFFFF"/>
        <w:spacing w:before="240" w:after="240"/>
        <w:jc w:val="center"/>
        <w:rPr>
          <w:b/>
          <w:color w:val="151515"/>
          <w:sz w:val="24"/>
          <w:szCs w:val="24"/>
          <w:lang w:val="uk-UA"/>
        </w:rPr>
      </w:pPr>
    </w:p>
    <w:p w:rsidR="00466AFE" w:rsidRPr="00906C0F" w:rsidRDefault="0073347A">
      <w:pPr>
        <w:pStyle w:val="3"/>
        <w:shd w:val="clear" w:color="auto" w:fill="FFFFFF"/>
        <w:spacing w:before="240" w:after="240"/>
        <w:jc w:val="right"/>
        <w:rPr>
          <w:b/>
          <w:sz w:val="24"/>
          <w:szCs w:val="24"/>
          <w:lang w:val="uk-UA"/>
        </w:rPr>
      </w:pPr>
      <w:bookmarkStart w:id="11" w:name="_rxvso08sci4h" w:colFirst="0" w:colLast="0"/>
      <w:bookmarkEnd w:id="11"/>
      <w:r w:rsidRPr="00906C0F">
        <w:rPr>
          <w:b/>
          <w:sz w:val="24"/>
          <w:szCs w:val="24"/>
          <w:lang w:val="uk-UA"/>
        </w:rPr>
        <w:t>Додаток 2.</w:t>
      </w:r>
    </w:p>
    <w:p w:rsidR="00466AFE" w:rsidRPr="00906C0F" w:rsidRDefault="00466AFE">
      <w:pPr>
        <w:shd w:val="clear" w:color="auto" w:fill="FFFFFF"/>
        <w:jc w:val="center"/>
        <w:rPr>
          <w:b/>
          <w:color w:val="151515"/>
          <w:sz w:val="21"/>
          <w:szCs w:val="21"/>
          <w:lang w:val="uk-UA"/>
        </w:rPr>
      </w:pPr>
    </w:p>
    <w:p w:rsidR="00466AFE" w:rsidRPr="00906C0F" w:rsidRDefault="0073347A">
      <w:pPr>
        <w:shd w:val="clear" w:color="auto" w:fill="FFFFFF"/>
        <w:jc w:val="center"/>
        <w:rPr>
          <w:b/>
          <w:color w:val="151515"/>
          <w:sz w:val="30"/>
          <w:szCs w:val="30"/>
          <w:lang w:val="uk-UA"/>
        </w:rPr>
      </w:pPr>
      <w:r w:rsidRPr="00906C0F">
        <w:rPr>
          <w:b/>
          <w:color w:val="151515"/>
          <w:sz w:val="27"/>
          <w:szCs w:val="27"/>
          <w:lang w:val="uk-UA"/>
        </w:rPr>
        <w:t>ПЕРЕЛІК ВИГОТОВЛЕНИХ РОЛИКІВ</w:t>
      </w:r>
    </w:p>
    <w:p w:rsidR="00466AFE" w:rsidRPr="00906C0F" w:rsidRDefault="00466AFE">
      <w:pPr>
        <w:shd w:val="clear" w:color="auto" w:fill="FFFFFF"/>
        <w:spacing w:before="240" w:after="240"/>
        <w:jc w:val="both"/>
        <w:rPr>
          <w:color w:val="151515"/>
          <w:sz w:val="21"/>
          <w:szCs w:val="21"/>
          <w:lang w:val="uk-UA"/>
        </w:rPr>
      </w:pPr>
    </w:p>
    <w:tbl>
      <w:tblPr>
        <w:tblStyle w:val="a6"/>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5"/>
        <w:gridCol w:w="2895"/>
        <w:gridCol w:w="3405"/>
        <w:gridCol w:w="2580"/>
      </w:tblGrid>
      <w:tr w:rsidR="00466AFE" w:rsidRPr="002351CB">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jc w:val="center"/>
              <w:rPr>
                <w:b/>
                <w:color w:val="151515"/>
                <w:sz w:val="21"/>
                <w:szCs w:val="21"/>
                <w:lang w:val="uk-UA"/>
              </w:rPr>
            </w:pPr>
            <w:r w:rsidRPr="00906C0F">
              <w:rPr>
                <w:b/>
                <w:color w:val="151515"/>
                <w:sz w:val="21"/>
                <w:szCs w:val="21"/>
                <w:lang w:val="uk-UA"/>
              </w:rPr>
              <w:t>№</w:t>
            </w:r>
          </w:p>
        </w:tc>
        <w:tc>
          <w:tcPr>
            <w:tcW w:w="289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jc w:val="center"/>
              <w:rPr>
                <w:b/>
                <w:color w:val="151515"/>
                <w:sz w:val="21"/>
                <w:szCs w:val="21"/>
                <w:lang w:val="uk-UA"/>
              </w:rPr>
            </w:pPr>
            <w:r w:rsidRPr="00906C0F">
              <w:rPr>
                <w:b/>
                <w:color w:val="151515"/>
                <w:sz w:val="21"/>
                <w:szCs w:val="21"/>
                <w:lang w:val="uk-UA"/>
              </w:rPr>
              <w:t>Назва ролику</w:t>
            </w:r>
          </w:p>
        </w:tc>
        <w:tc>
          <w:tcPr>
            <w:tcW w:w="340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jc w:val="center"/>
              <w:rPr>
                <w:b/>
                <w:color w:val="151515"/>
                <w:sz w:val="21"/>
                <w:szCs w:val="21"/>
                <w:lang w:val="uk-UA"/>
              </w:rPr>
            </w:pPr>
            <w:r w:rsidRPr="00906C0F">
              <w:rPr>
                <w:b/>
                <w:color w:val="151515"/>
                <w:sz w:val="21"/>
                <w:szCs w:val="21"/>
                <w:lang w:val="uk-UA"/>
              </w:rPr>
              <w:t>Актуальне посилання</w:t>
            </w:r>
          </w:p>
        </w:tc>
        <w:tc>
          <w:tcPr>
            <w:tcW w:w="2580"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jc w:val="center"/>
              <w:rPr>
                <w:b/>
                <w:color w:val="151515"/>
                <w:sz w:val="21"/>
                <w:szCs w:val="21"/>
                <w:lang w:val="uk-UA"/>
              </w:rPr>
            </w:pPr>
            <w:r w:rsidRPr="00906C0F">
              <w:rPr>
                <w:b/>
                <w:color w:val="151515"/>
                <w:sz w:val="21"/>
                <w:szCs w:val="21"/>
                <w:lang w:val="uk-UA"/>
              </w:rPr>
              <w:t xml:space="preserve">Актуальні контакти замовника (тел. або електронна пошта) </w:t>
            </w: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1</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2</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3</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4</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5</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6</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r w:rsidR="00466AFE" w:rsidRPr="00906C0F">
        <w:tc>
          <w:tcPr>
            <w:tcW w:w="585" w:type="dxa"/>
            <w:shd w:val="clear" w:color="auto" w:fill="auto"/>
            <w:tcMar>
              <w:top w:w="100" w:type="dxa"/>
              <w:left w:w="100" w:type="dxa"/>
              <w:bottom w:w="100" w:type="dxa"/>
              <w:right w:w="100" w:type="dxa"/>
            </w:tcMar>
          </w:tcPr>
          <w:p w:rsidR="00466AFE" w:rsidRPr="00906C0F" w:rsidRDefault="0073347A">
            <w:pPr>
              <w:widowControl w:val="0"/>
              <w:pBdr>
                <w:top w:val="nil"/>
                <w:left w:val="nil"/>
                <w:bottom w:val="nil"/>
                <w:right w:val="nil"/>
                <w:between w:val="nil"/>
              </w:pBdr>
              <w:spacing w:line="240" w:lineRule="auto"/>
              <w:rPr>
                <w:b/>
                <w:color w:val="151515"/>
                <w:sz w:val="21"/>
                <w:szCs w:val="21"/>
                <w:lang w:val="uk-UA"/>
              </w:rPr>
            </w:pPr>
            <w:r w:rsidRPr="00906C0F">
              <w:rPr>
                <w:b/>
                <w:color w:val="151515"/>
                <w:sz w:val="21"/>
                <w:szCs w:val="21"/>
                <w:lang w:val="uk-UA"/>
              </w:rPr>
              <w:t>...</w:t>
            </w:r>
          </w:p>
        </w:tc>
        <w:tc>
          <w:tcPr>
            <w:tcW w:w="289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3405"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c>
          <w:tcPr>
            <w:tcW w:w="2580" w:type="dxa"/>
            <w:shd w:val="clear" w:color="auto" w:fill="auto"/>
            <w:tcMar>
              <w:top w:w="100" w:type="dxa"/>
              <w:left w:w="100" w:type="dxa"/>
              <w:bottom w:w="100" w:type="dxa"/>
              <w:right w:w="100" w:type="dxa"/>
            </w:tcMar>
          </w:tcPr>
          <w:p w:rsidR="00466AFE" w:rsidRPr="00906C0F" w:rsidRDefault="00466AFE">
            <w:pPr>
              <w:widowControl w:val="0"/>
              <w:pBdr>
                <w:top w:val="nil"/>
                <w:left w:val="nil"/>
                <w:bottom w:val="nil"/>
                <w:right w:val="nil"/>
                <w:between w:val="nil"/>
              </w:pBdr>
              <w:spacing w:line="240" w:lineRule="auto"/>
              <w:rPr>
                <w:b/>
                <w:color w:val="151515"/>
                <w:sz w:val="21"/>
                <w:szCs w:val="21"/>
                <w:lang w:val="uk-UA"/>
              </w:rPr>
            </w:pPr>
          </w:p>
        </w:tc>
      </w:tr>
    </w:tbl>
    <w:p w:rsidR="00466AFE" w:rsidRPr="00906C0F" w:rsidRDefault="00466AFE">
      <w:pPr>
        <w:shd w:val="clear" w:color="auto" w:fill="FFFFFF"/>
        <w:spacing w:before="240" w:after="240"/>
        <w:jc w:val="both"/>
        <w:rPr>
          <w:color w:val="151515"/>
          <w:sz w:val="17"/>
          <w:szCs w:val="17"/>
          <w:lang w:val="uk-UA"/>
        </w:rPr>
      </w:pPr>
    </w:p>
    <w:p w:rsidR="00466AFE" w:rsidRPr="00906C0F" w:rsidRDefault="0073347A">
      <w:pPr>
        <w:shd w:val="clear" w:color="auto" w:fill="FFFFFF"/>
        <w:spacing w:after="420"/>
        <w:jc w:val="both"/>
        <w:rPr>
          <w:color w:val="151515"/>
          <w:sz w:val="21"/>
          <w:szCs w:val="21"/>
          <w:lang w:val="uk-UA"/>
        </w:rPr>
      </w:pPr>
      <w:r w:rsidRPr="00906C0F">
        <w:rPr>
          <w:color w:val="151515"/>
          <w:sz w:val="21"/>
          <w:szCs w:val="21"/>
          <w:lang w:val="uk-UA"/>
        </w:rPr>
        <w:t>ПІБ                                 __________________                         (підпис та печатка, за наявності)</w:t>
      </w: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466AFE">
      <w:pPr>
        <w:shd w:val="clear" w:color="auto" w:fill="FFFFFF"/>
        <w:spacing w:before="240" w:after="240"/>
        <w:jc w:val="both"/>
        <w:rPr>
          <w:color w:val="151515"/>
          <w:sz w:val="17"/>
          <w:szCs w:val="17"/>
          <w:lang w:val="uk-UA"/>
        </w:rPr>
      </w:pPr>
    </w:p>
    <w:p w:rsidR="00466AFE" w:rsidRPr="00906C0F" w:rsidRDefault="0073347A">
      <w:pPr>
        <w:pStyle w:val="3"/>
        <w:shd w:val="clear" w:color="auto" w:fill="FFFFFF"/>
        <w:spacing w:before="240" w:after="240"/>
        <w:jc w:val="right"/>
        <w:rPr>
          <w:b/>
          <w:sz w:val="24"/>
          <w:szCs w:val="24"/>
          <w:lang w:val="uk-UA"/>
        </w:rPr>
      </w:pPr>
      <w:bookmarkStart w:id="12" w:name="_gzgldwcqh0x3" w:colFirst="0" w:colLast="0"/>
      <w:bookmarkEnd w:id="12"/>
      <w:r w:rsidRPr="00906C0F">
        <w:rPr>
          <w:b/>
          <w:sz w:val="24"/>
          <w:szCs w:val="24"/>
          <w:lang w:val="uk-UA"/>
        </w:rPr>
        <w:lastRenderedPageBreak/>
        <w:t>Додаток 3.</w:t>
      </w:r>
    </w:p>
    <w:p w:rsidR="00466AFE" w:rsidRPr="00906C0F" w:rsidRDefault="00466AFE">
      <w:pPr>
        <w:shd w:val="clear" w:color="auto" w:fill="FFFFFF"/>
        <w:spacing w:after="420"/>
        <w:jc w:val="both"/>
        <w:rPr>
          <w:color w:val="151515"/>
          <w:sz w:val="21"/>
          <w:szCs w:val="21"/>
          <w:lang w:val="uk-UA"/>
        </w:rPr>
      </w:pPr>
    </w:p>
    <w:p w:rsidR="00466AFE" w:rsidRPr="00906C0F" w:rsidRDefault="0073347A">
      <w:pPr>
        <w:shd w:val="clear" w:color="auto" w:fill="FFFFFF"/>
        <w:spacing w:before="240" w:after="240"/>
        <w:jc w:val="center"/>
        <w:rPr>
          <w:b/>
          <w:color w:val="151515"/>
          <w:sz w:val="28"/>
          <w:szCs w:val="28"/>
          <w:lang w:val="uk-UA"/>
        </w:rPr>
      </w:pPr>
      <w:r w:rsidRPr="00906C0F">
        <w:rPr>
          <w:b/>
          <w:color w:val="151515"/>
          <w:sz w:val="28"/>
          <w:szCs w:val="28"/>
          <w:lang w:val="uk-UA"/>
        </w:rPr>
        <w:t>ЛИСТ - ПІДТВЕРДЖЕННЯ</w:t>
      </w:r>
    </w:p>
    <w:p w:rsidR="00466AFE" w:rsidRPr="00906C0F" w:rsidRDefault="0073347A">
      <w:pPr>
        <w:shd w:val="clear" w:color="auto" w:fill="FFFFFF"/>
        <w:spacing w:before="240" w:after="240"/>
        <w:jc w:val="center"/>
        <w:rPr>
          <w:b/>
          <w:color w:val="151515"/>
          <w:sz w:val="24"/>
          <w:szCs w:val="24"/>
          <w:lang w:val="uk-UA"/>
        </w:rPr>
      </w:pPr>
      <w:r w:rsidRPr="00906C0F">
        <w:rPr>
          <w:b/>
          <w:color w:val="151515"/>
          <w:sz w:val="24"/>
          <w:szCs w:val="24"/>
          <w:lang w:val="uk-UA"/>
        </w:rPr>
        <w:t>про відсутність обставин та  діяльності</w:t>
      </w:r>
    </w:p>
    <w:p w:rsidR="00466AFE" w:rsidRPr="00906C0F" w:rsidRDefault="00466AFE">
      <w:pPr>
        <w:shd w:val="clear" w:color="auto" w:fill="FFFFFF"/>
        <w:jc w:val="both"/>
        <w:rPr>
          <w:color w:val="151515"/>
          <w:lang w:val="uk-UA"/>
        </w:rPr>
      </w:pPr>
    </w:p>
    <w:p w:rsidR="00466AFE" w:rsidRPr="00906C0F" w:rsidRDefault="0073347A">
      <w:pPr>
        <w:shd w:val="clear" w:color="auto" w:fill="FFFFFF"/>
        <w:jc w:val="both"/>
        <w:rPr>
          <w:color w:val="151515"/>
          <w:lang w:val="uk-UA"/>
        </w:rPr>
      </w:pPr>
      <w:r w:rsidRPr="00906C0F">
        <w:rPr>
          <w:color w:val="151515"/>
          <w:lang w:val="uk-UA"/>
        </w:rPr>
        <w:t>Я, __________________________________________________________________________</w:t>
      </w:r>
    </w:p>
    <w:p w:rsidR="00466AFE" w:rsidRPr="00906C0F" w:rsidRDefault="0073347A">
      <w:pPr>
        <w:shd w:val="clear" w:color="auto" w:fill="FFFFFF"/>
        <w:jc w:val="center"/>
        <w:rPr>
          <w:i/>
          <w:color w:val="151515"/>
          <w:sz w:val="17"/>
          <w:szCs w:val="17"/>
          <w:lang w:val="uk-UA"/>
        </w:rPr>
      </w:pPr>
      <w:r w:rsidRPr="00906C0F">
        <w:rPr>
          <w:i/>
          <w:color w:val="151515"/>
          <w:sz w:val="17"/>
          <w:szCs w:val="17"/>
          <w:lang w:val="uk-UA"/>
        </w:rPr>
        <w:t>(прізвище, ім'я та по батькові, посада)</w:t>
      </w:r>
    </w:p>
    <w:p w:rsidR="00466AFE" w:rsidRPr="00906C0F" w:rsidRDefault="0073347A">
      <w:pPr>
        <w:shd w:val="clear" w:color="auto" w:fill="FFFFFF"/>
        <w:jc w:val="both"/>
        <w:rPr>
          <w:color w:val="151515"/>
          <w:lang w:val="uk-UA"/>
        </w:rPr>
      </w:pPr>
      <w:r w:rsidRPr="00906C0F">
        <w:rPr>
          <w:color w:val="151515"/>
          <w:lang w:val="uk-UA"/>
        </w:rPr>
        <w:t>____________________________________________________________________________</w:t>
      </w:r>
    </w:p>
    <w:p w:rsidR="00466AFE" w:rsidRPr="00906C0F" w:rsidRDefault="00466AFE">
      <w:pPr>
        <w:shd w:val="clear" w:color="auto" w:fill="FFFFFF"/>
        <w:jc w:val="both"/>
        <w:rPr>
          <w:color w:val="151515"/>
          <w:sz w:val="17"/>
          <w:szCs w:val="17"/>
          <w:u w:val="single"/>
          <w:lang w:val="uk-UA"/>
        </w:rPr>
      </w:pPr>
    </w:p>
    <w:p w:rsidR="00466AFE" w:rsidRPr="00906C0F" w:rsidRDefault="0073347A">
      <w:pPr>
        <w:shd w:val="clear" w:color="auto" w:fill="FFFFFF"/>
        <w:jc w:val="both"/>
        <w:rPr>
          <w:color w:val="151515"/>
          <w:lang w:val="uk-UA"/>
        </w:rPr>
      </w:pPr>
      <w:r w:rsidRPr="00906C0F">
        <w:rPr>
          <w:color w:val="151515"/>
          <w:lang w:val="uk-UA"/>
        </w:rPr>
        <w:t>Підтверджую, що______________________________________________(далі-Виконавець)</w:t>
      </w:r>
    </w:p>
    <w:p w:rsidR="00466AFE" w:rsidRPr="00906C0F" w:rsidRDefault="0073347A">
      <w:pPr>
        <w:shd w:val="clear" w:color="auto" w:fill="FFFFFF"/>
        <w:jc w:val="center"/>
        <w:rPr>
          <w:i/>
          <w:color w:val="151515"/>
          <w:sz w:val="17"/>
          <w:szCs w:val="17"/>
          <w:lang w:val="uk-UA"/>
        </w:rPr>
      </w:pPr>
      <w:r w:rsidRPr="00906C0F">
        <w:rPr>
          <w:i/>
          <w:color w:val="151515"/>
          <w:sz w:val="17"/>
          <w:szCs w:val="17"/>
          <w:lang w:val="uk-UA"/>
        </w:rPr>
        <w:t>(назва організації/фізична особа-підприємець)</w:t>
      </w:r>
    </w:p>
    <w:p w:rsidR="00466AFE" w:rsidRPr="00906C0F" w:rsidRDefault="00466AFE">
      <w:pPr>
        <w:shd w:val="clear" w:color="auto" w:fill="FFFFFF"/>
        <w:spacing w:before="240" w:after="240"/>
        <w:jc w:val="both"/>
        <w:rPr>
          <w:color w:val="151515"/>
          <w:sz w:val="17"/>
          <w:szCs w:val="17"/>
          <w:u w:val="single"/>
          <w:lang w:val="uk-UA"/>
        </w:rPr>
      </w:pPr>
    </w:p>
    <w:p w:rsidR="00466AFE" w:rsidRPr="00906C0F" w:rsidRDefault="0073347A">
      <w:pPr>
        <w:shd w:val="clear" w:color="auto" w:fill="FFFFFF"/>
        <w:spacing w:before="240" w:after="240"/>
        <w:jc w:val="both"/>
        <w:rPr>
          <w:color w:val="151515"/>
          <w:sz w:val="18"/>
          <w:szCs w:val="18"/>
          <w:lang w:val="uk-UA"/>
        </w:rPr>
      </w:pPr>
      <w:r w:rsidRPr="00906C0F">
        <w:rPr>
          <w:color w:val="151515"/>
          <w:sz w:val="18"/>
          <w:szCs w:val="18"/>
          <w:lang w:val="uk-UA"/>
        </w:rPr>
        <w:t>Виконавець не перебуває в стані неплатоспроможності або ліквідації, діяльність Виконавця не підлягає  адмініструванню за рішенням суду (санації), Виконавець не перебуває у судових спорах з кредиторами, не призупинила діяльності, щодо Виконавця не проводиться судовий розгляд у вищенаведених справах або знаходиться в аналогічній ситуації, що випливає з подібних процедур згідно з українським законодавством;</w:t>
      </w:r>
    </w:p>
    <w:p w:rsidR="00466AFE" w:rsidRPr="00906C0F" w:rsidRDefault="0073347A">
      <w:pPr>
        <w:numPr>
          <w:ilvl w:val="0"/>
          <w:numId w:val="14"/>
        </w:numPr>
        <w:shd w:val="clear" w:color="auto" w:fill="FFFFFF"/>
        <w:ind w:left="450"/>
        <w:jc w:val="both"/>
        <w:rPr>
          <w:color w:val="151515"/>
          <w:lang w:val="uk-UA"/>
        </w:rPr>
      </w:pPr>
      <w:r w:rsidRPr="00906C0F">
        <w:rPr>
          <w:color w:val="151515"/>
          <w:sz w:val="18"/>
          <w:szCs w:val="18"/>
          <w:lang w:val="uk-UA"/>
        </w:rPr>
        <w:t>Виконавець не був звинувачений у злочині, пов’язаному зі здійсненням професійної діяльності, на підставі рішення суду, яке вступило в силу;</w:t>
      </w:r>
    </w:p>
    <w:p w:rsidR="00466AFE" w:rsidRPr="00906C0F" w:rsidRDefault="0073347A">
      <w:pPr>
        <w:numPr>
          <w:ilvl w:val="0"/>
          <w:numId w:val="14"/>
        </w:numPr>
        <w:shd w:val="clear" w:color="auto" w:fill="FFFFFF"/>
        <w:ind w:left="450"/>
        <w:jc w:val="both"/>
        <w:rPr>
          <w:color w:val="151515"/>
          <w:lang w:val="uk-UA"/>
        </w:rPr>
      </w:pPr>
      <w:r w:rsidRPr="00906C0F">
        <w:rPr>
          <w:color w:val="151515"/>
          <w:sz w:val="18"/>
          <w:szCs w:val="18"/>
          <w:lang w:val="uk-UA"/>
        </w:rPr>
        <w:t>Виконавець не звинувачений у очевидно неналежному здійсненні своєї професійній діяльності, що підтверджено будь-якими обґрунтованими доказами;</w:t>
      </w:r>
    </w:p>
    <w:p w:rsidR="00466AFE" w:rsidRPr="00906C0F" w:rsidRDefault="0073347A">
      <w:pPr>
        <w:numPr>
          <w:ilvl w:val="0"/>
          <w:numId w:val="14"/>
        </w:numPr>
        <w:shd w:val="clear" w:color="auto" w:fill="FFFFFF"/>
        <w:ind w:left="450"/>
        <w:jc w:val="both"/>
        <w:rPr>
          <w:color w:val="151515"/>
          <w:lang w:val="uk-UA"/>
        </w:rPr>
      </w:pPr>
      <w:r w:rsidRPr="00906C0F">
        <w:rPr>
          <w:color w:val="151515"/>
          <w:sz w:val="18"/>
          <w:szCs w:val="18"/>
          <w:lang w:val="uk-UA"/>
        </w:rPr>
        <w:t>Виконавець не звинувачений у невиконанні своїх зобов’язань щодо сплати внесків на соціальне страхування або податків згідно із українським законодавством, законодавством держави заснування, або законодавством держави, в якій має виконуватись контракт;</w:t>
      </w:r>
    </w:p>
    <w:p w:rsidR="00466AFE" w:rsidRPr="00906C0F" w:rsidRDefault="0073347A">
      <w:pPr>
        <w:numPr>
          <w:ilvl w:val="0"/>
          <w:numId w:val="14"/>
        </w:numPr>
        <w:shd w:val="clear" w:color="auto" w:fill="FFFFFF"/>
        <w:spacing w:after="120"/>
        <w:ind w:left="450"/>
        <w:jc w:val="both"/>
        <w:rPr>
          <w:color w:val="151515"/>
          <w:lang w:val="uk-UA"/>
        </w:rPr>
      </w:pPr>
      <w:r w:rsidRPr="00906C0F">
        <w:rPr>
          <w:color w:val="151515"/>
          <w:sz w:val="18"/>
          <w:szCs w:val="18"/>
          <w:lang w:val="uk-UA"/>
        </w:rPr>
        <w:t>Щодо Виконавця або особи, які мають повноваження представляти його інтереси або контролювати прийняття ним рішень, немає відкритого судового рішення, що набрало законної сили, за шахрайство, корупцію, участь у злочинній організації, відмиванні грошей або будь-який інший незаконної діяльності, яка може нашкодити фінансовим інтересам USAID/громадянам США.</w:t>
      </w:r>
    </w:p>
    <w:p w:rsidR="00466AFE" w:rsidRPr="00906C0F" w:rsidRDefault="00466AFE">
      <w:pPr>
        <w:shd w:val="clear" w:color="auto" w:fill="FFFFFF"/>
        <w:spacing w:before="240" w:after="240"/>
        <w:jc w:val="both"/>
        <w:rPr>
          <w:color w:val="151515"/>
          <w:sz w:val="18"/>
          <w:szCs w:val="18"/>
          <w:lang w:val="uk-UA"/>
        </w:rPr>
      </w:pPr>
    </w:p>
    <w:p w:rsidR="00466AFE" w:rsidRPr="00906C0F" w:rsidRDefault="0073347A">
      <w:pPr>
        <w:shd w:val="clear" w:color="auto" w:fill="FFFFFF"/>
        <w:spacing w:before="240" w:after="240"/>
        <w:jc w:val="both"/>
        <w:rPr>
          <w:color w:val="151515"/>
          <w:lang w:val="uk-UA"/>
        </w:rPr>
      </w:pPr>
      <w:r w:rsidRPr="00906C0F">
        <w:rPr>
          <w:color w:val="151515"/>
          <w:lang w:val="uk-UA"/>
        </w:rPr>
        <w:t>___ ____________ 20__ р.                                                               _________________</w:t>
      </w:r>
    </w:p>
    <w:p w:rsidR="00466AFE" w:rsidRPr="00906C0F" w:rsidRDefault="0073347A">
      <w:pPr>
        <w:shd w:val="clear" w:color="auto" w:fill="FFFFFF"/>
        <w:spacing w:before="240" w:after="240"/>
        <w:jc w:val="both"/>
        <w:rPr>
          <w:i/>
          <w:color w:val="151515"/>
          <w:sz w:val="17"/>
          <w:szCs w:val="17"/>
          <w:lang w:val="uk-UA"/>
        </w:rPr>
      </w:pPr>
      <w:r w:rsidRPr="00906C0F">
        <w:rPr>
          <w:i/>
          <w:color w:val="151515"/>
          <w:sz w:val="17"/>
          <w:szCs w:val="17"/>
          <w:lang w:val="uk-UA"/>
        </w:rPr>
        <w:t>(підпис)</w:t>
      </w:r>
    </w:p>
    <w:p w:rsidR="00466AFE" w:rsidRPr="00906C0F" w:rsidRDefault="00466AFE">
      <w:pPr>
        <w:shd w:val="clear" w:color="auto" w:fill="FFFFFF"/>
        <w:spacing w:after="420"/>
        <w:jc w:val="both"/>
        <w:rPr>
          <w:color w:val="151515"/>
          <w:sz w:val="21"/>
          <w:szCs w:val="21"/>
          <w:lang w:val="uk-UA"/>
        </w:rPr>
      </w:pPr>
    </w:p>
    <w:p w:rsidR="00466AFE" w:rsidRPr="00906C0F" w:rsidRDefault="00466AFE">
      <w:pPr>
        <w:shd w:val="clear" w:color="auto" w:fill="FFFFFF"/>
        <w:spacing w:after="420"/>
        <w:jc w:val="both"/>
        <w:rPr>
          <w:color w:val="151515"/>
          <w:sz w:val="21"/>
          <w:szCs w:val="21"/>
          <w:lang w:val="uk-UA"/>
        </w:rPr>
      </w:pPr>
    </w:p>
    <w:sectPr w:rsidR="00466AFE" w:rsidRPr="00906C0F" w:rsidSect="00450139">
      <w:footerReference w:type="default" r:id="rId15"/>
      <w:pgSz w:w="12240" w:h="15840"/>
      <w:pgMar w:top="1440" w:right="1440" w:bottom="135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13" w:rsidRDefault="00E52313">
      <w:pPr>
        <w:spacing w:line="240" w:lineRule="auto"/>
      </w:pPr>
      <w:r>
        <w:separator/>
      </w:r>
    </w:p>
  </w:endnote>
  <w:endnote w:type="continuationSeparator" w:id="1">
    <w:p w:rsidR="00E52313" w:rsidRDefault="00E523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FE" w:rsidRDefault="00466A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13" w:rsidRDefault="00E52313">
      <w:pPr>
        <w:spacing w:line="240" w:lineRule="auto"/>
      </w:pPr>
      <w:r>
        <w:separator/>
      </w:r>
    </w:p>
  </w:footnote>
  <w:footnote w:type="continuationSeparator" w:id="1">
    <w:p w:rsidR="00E52313" w:rsidRDefault="00E523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D21"/>
    <w:multiLevelType w:val="multilevel"/>
    <w:tmpl w:val="29EEF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6423E3"/>
    <w:multiLevelType w:val="multilevel"/>
    <w:tmpl w:val="D200E3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35F2234"/>
    <w:multiLevelType w:val="multilevel"/>
    <w:tmpl w:val="B91878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BC5684B"/>
    <w:multiLevelType w:val="multilevel"/>
    <w:tmpl w:val="9D0C5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0A27C12"/>
    <w:multiLevelType w:val="multilevel"/>
    <w:tmpl w:val="37A05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A672F7B"/>
    <w:multiLevelType w:val="multilevel"/>
    <w:tmpl w:val="989AF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8E1058"/>
    <w:multiLevelType w:val="multilevel"/>
    <w:tmpl w:val="55FC05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B651FEA"/>
    <w:multiLevelType w:val="multilevel"/>
    <w:tmpl w:val="21669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90718FF"/>
    <w:multiLevelType w:val="multilevel"/>
    <w:tmpl w:val="4EC2D382"/>
    <w:lvl w:ilvl="0">
      <w:start w:val="1"/>
      <w:numFmt w:val="decimal"/>
      <w:lvlText w:val="%1."/>
      <w:lvlJc w:val="left"/>
      <w:pPr>
        <w:ind w:left="720" w:hanging="360"/>
      </w:pPr>
      <w:rPr>
        <w:rFonts w:ascii="Arial" w:eastAsia="Arial" w:hAnsi="Arial" w:cs="Arial"/>
        <w:color w:val="15151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CF03447"/>
    <w:multiLevelType w:val="multilevel"/>
    <w:tmpl w:val="7BB40A18"/>
    <w:lvl w:ilvl="0">
      <w:start w:val="1"/>
      <w:numFmt w:val="bullet"/>
      <w:lvlText w:val="●"/>
      <w:lvlJc w:val="left"/>
      <w:pPr>
        <w:ind w:left="720" w:hanging="360"/>
      </w:pPr>
      <w:rPr>
        <w:rFonts w:ascii="Arial" w:eastAsia="Arial" w:hAnsi="Arial" w:cs="Arial"/>
        <w:color w:val="15151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108357E"/>
    <w:multiLevelType w:val="multilevel"/>
    <w:tmpl w:val="A344E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12935EA"/>
    <w:multiLevelType w:val="multilevel"/>
    <w:tmpl w:val="FE44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CC4765"/>
    <w:multiLevelType w:val="multilevel"/>
    <w:tmpl w:val="589AA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27241FF"/>
    <w:multiLevelType w:val="multilevel"/>
    <w:tmpl w:val="42B8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2"/>
  </w:num>
  <w:num w:numId="4">
    <w:abstractNumId w:val="4"/>
  </w:num>
  <w:num w:numId="5">
    <w:abstractNumId w:val="3"/>
  </w:num>
  <w:num w:numId="6">
    <w:abstractNumId w:val="13"/>
  </w:num>
  <w:num w:numId="7">
    <w:abstractNumId w:val="10"/>
  </w:num>
  <w:num w:numId="8">
    <w:abstractNumId w:val="1"/>
  </w:num>
  <w:num w:numId="9">
    <w:abstractNumId w:val="5"/>
  </w:num>
  <w:num w:numId="10">
    <w:abstractNumId w:val="6"/>
  </w:num>
  <w:num w:numId="11">
    <w:abstractNumId w:val="9"/>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6AFE"/>
    <w:rsid w:val="000A145C"/>
    <w:rsid w:val="002351CB"/>
    <w:rsid w:val="00450139"/>
    <w:rsid w:val="00466AFE"/>
    <w:rsid w:val="0073347A"/>
    <w:rsid w:val="00906C0F"/>
    <w:rsid w:val="00BC08EC"/>
    <w:rsid w:val="00C071A6"/>
    <w:rsid w:val="00DC4C90"/>
    <w:rsid w:val="00E52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39"/>
  </w:style>
  <w:style w:type="paragraph" w:styleId="1">
    <w:name w:val="heading 1"/>
    <w:basedOn w:val="a"/>
    <w:next w:val="a"/>
    <w:uiPriority w:val="9"/>
    <w:qFormat/>
    <w:rsid w:val="00450139"/>
    <w:pPr>
      <w:keepNext/>
      <w:keepLines/>
      <w:spacing w:before="400" w:after="120"/>
      <w:outlineLvl w:val="0"/>
    </w:pPr>
    <w:rPr>
      <w:sz w:val="40"/>
      <w:szCs w:val="40"/>
    </w:rPr>
  </w:style>
  <w:style w:type="paragraph" w:styleId="2">
    <w:name w:val="heading 2"/>
    <w:basedOn w:val="a"/>
    <w:next w:val="a"/>
    <w:uiPriority w:val="9"/>
    <w:unhideWhenUsed/>
    <w:qFormat/>
    <w:rsid w:val="00450139"/>
    <w:pPr>
      <w:keepNext/>
      <w:keepLines/>
      <w:spacing w:before="360" w:after="120"/>
      <w:outlineLvl w:val="1"/>
    </w:pPr>
    <w:rPr>
      <w:sz w:val="32"/>
      <w:szCs w:val="32"/>
    </w:rPr>
  </w:style>
  <w:style w:type="paragraph" w:styleId="3">
    <w:name w:val="heading 3"/>
    <w:basedOn w:val="a"/>
    <w:next w:val="a"/>
    <w:uiPriority w:val="9"/>
    <w:unhideWhenUsed/>
    <w:qFormat/>
    <w:rsid w:val="0045013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45013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50139"/>
    <w:pPr>
      <w:keepNext/>
      <w:keepLines/>
      <w:spacing w:before="240" w:after="80"/>
      <w:outlineLvl w:val="4"/>
    </w:pPr>
    <w:rPr>
      <w:color w:val="666666"/>
    </w:rPr>
  </w:style>
  <w:style w:type="paragraph" w:styleId="6">
    <w:name w:val="heading 6"/>
    <w:basedOn w:val="a"/>
    <w:next w:val="a"/>
    <w:uiPriority w:val="9"/>
    <w:semiHidden/>
    <w:unhideWhenUsed/>
    <w:qFormat/>
    <w:rsid w:val="0045013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0139"/>
    <w:tblPr>
      <w:tblCellMar>
        <w:top w:w="0" w:type="dxa"/>
        <w:left w:w="0" w:type="dxa"/>
        <w:bottom w:w="0" w:type="dxa"/>
        <w:right w:w="0" w:type="dxa"/>
      </w:tblCellMar>
    </w:tblPr>
  </w:style>
  <w:style w:type="paragraph" w:styleId="a3">
    <w:name w:val="Title"/>
    <w:basedOn w:val="a"/>
    <w:next w:val="a"/>
    <w:uiPriority w:val="10"/>
    <w:qFormat/>
    <w:rsid w:val="00450139"/>
    <w:pPr>
      <w:keepNext/>
      <w:keepLines/>
      <w:spacing w:after="60"/>
    </w:pPr>
    <w:rPr>
      <w:sz w:val="52"/>
      <w:szCs w:val="52"/>
    </w:rPr>
  </w:style>
  <w:style w:type="paragraph" w:styleId="a4">
    <w:name w:val="Subtitle"/>
    <w:basedOn w:val="a"/>
    <w:next w:val="a"/>
    <w:uiPriority w:val="11"/>
    <w:qFormat/>
    <w:rsid w:val="00450139"/>
    <w:pPr>
      <w:keepNext/>
      <w:keepLines/>
      <w:spacing w:after="320"/>
    </w:pPr>
    <w:rPr>
      <w:color w:val="666666"/>
      <w:sz w:val="30"/>
      <w:szCs w:val="30"/>
    </w:rPr>
  </w:style>
  <w:style w:type="table" w:customStyle="1" w:styleId="a5">
    <w:basedOn w:val="TableNormal"/>
    <w:rsid w:val="00450139"/>
    <w:tblPr>
      <w:tblStyleRowBandSize w:val="1"/>
      <w:tblStyleColBandSize w:val="1"/>
      <w:tblCellMar>
        <w:top w:w="100" w:type="dxa"/>
        <w:left w:w="100" w:type="dxa"/>
        <w:bottom w:w="100" w:type="dxa"/>
        <w:right w:w="100" w:type="dxa"/>
      </w:tblCellMar>
    </w:tblPr>
  </w:style>
  <w:style w:type="table" w:customStyle="1" w:styleId="a6">
    <w:basedOn w:val="TableNormal"/>
    <w:rsid w:val="00450139"/>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C071A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7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em.org.ua/" TargetMode="External"/><Relationship Id="rId13"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dVW1FNWSaT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umdpl.info/courses/osnovy-spilkuvannya-z-politsijey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u.umdpl.info/courses/hromadskyj-aktyvizm-bez-poshkodzhen-ta-provadzhen/" TargetMode="External"/><Relationship Id="rId4" Type="http://schemas.openxmlformats.org/officeDocument/2006/relationships/webSettings" Target="webSettings.xml"/><Relationship Id="rId9" Type="http://schemas.openxmlformats.org/officeDocument/2006/relationships/hyperlink" Target="https://www.facebook.com/watch/1548397778794572/282865532799064" TargetMode="External"/><Relationship Id="rId14" Type="http://schemas.openxmlformats.org/officeDocument/2006/relationships/hyperlink" Target="mailto:tender@cedem.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CEDEM</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Юрій Примачук</cp:lastModifiedBy>
  <cp:revision>8</cp:revision>
  <dcterms:created xsi:type="dcterms:W3CDTF">2021-07-01T10:11:00Z</dcterms:created>
  <dcterms:modified xsi:type="dcterms:W3CDTF">2021-07-02T08:07:00Z</dcterms:modified>
</cp:coreProperties>
</file>